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719FB5D8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387E05">
              <w:rPr>
                <w:rFonts w:ascii="Arial" w:hAnsi="Arial" w:cs="Arial"/>
                <w:lang w:val="en-US"/>
              </w:rPr>
              <w:t>21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A23208">
              <w:rPr>
                <w:rFonts w:ascii="Arial" w:hAnsi="Arial" w:cs="Arial"/>
                <w:lang w:val="en-US"/>
              </w:rPr>
              <w:t>0</w:t>
            </w:r>
            <w:r w:rsidR="00387E05">
              <w:rPr>
                <w:rFonts w:ascii="Arial" w:hAnsi="Arial" w:cs="Arial"/>
                <w:lang w:val="en-US"/>
              </w:rPr>
              <w:t>4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A232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101251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02C717F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 w:rsidRPr="00387E05">
              <w:rPr>
                <w:rFonts w:ascii="Arial" w:hAnsi="Arial" w:cs="Arial"/>
                <w:lang w:val="pl-PL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  <w:r w:rsidR="00387E05">
              <w:rPr>
                <w:rFonts w:ascii="Arial" w:hAnsi="Arial" w:cs="Arial"/>
                <w:lang w:val="cs-CZ"/>
              </w:rPr>
              <w:t xml:space="preserve"> / Kateřina Oslzlová – nový zástupce zaměstnanců</w:t>
            </w:r>
          </w:p>
        </w:tc>
      </w:tr>
      <w:tr w:rsidR="004F67F7" w:rsidRPr="00101251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387E05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387E05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B650C44" w14:textId="410D46B8" w:rsidR="00437719" w:rsidRDefault="00A2320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377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387E05" w:rsidRPr="00101251" w14:paraId="6747203B" w14:textId="77777777" w:rsidTr="00101251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746C46E1" w14:textId="24B3B0B9" w:rsidR="00387E05" w:rsidRDefault="00387E05" w:rsidP="00387E05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79F8535D" w14:textId="77777777" w:rsidR="00387E05" w:rsidRDefault="00387E05" w:rsidP="00387E05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Předání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funkce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přivítání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nového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zástupce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zaměstnanců</w:t>
            </w:r>
            <w:proofErr w:type="spellEnd"/>
          </w:p>
          <w:p w14:paraId="7737965D" w14:textId="77777777" w:rsidR="00387E05" w:rsidRDefault="00387E05" w:rsidP="00387E05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78E82DBB" w14:textId="534908EF" w:rsidR="00387E05" w:rsidRPr="00387E05" w:rsidRDefault="00387E05" w:rsidP="00387E05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87E05">
              <w:rPr>
                <w:rFonts w:ascii="Arial Narrow" w:hAnsi="Arial Narrow" w:cs="Arial"/>
                <w:i/>
                <w:iCs/>
                <w:szCs w:val="24"/>
                <w:lang w:val="en"/>
              </w:rPr>
              <w:t>Handover of office and welcoming of a new employee representative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13818DE6" w14:textId="77777777" w:rsidR="00387E05" w:rsidRPr="00101251" w:rsidRDefault="00387E05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101251">
              <w:rPr>
                <w:rFonts w:ascii="Arial" w:hAnsi="Arial" w:cs="Arial"/>
                <w:sz w:val="20"/>
                <w:lang w:val="sk-SK"/>
              </w:rPr>
              <w:t>Guriča</w:t>
            </w:r>
          </w:p>
          <w:p w14:paraId="6C2D60F5" w14:textId="77777777" w:rsidR="00387E05" w:rsidRPr="00101251" w:rsidRDefault="00387E05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101251">
              <w:rPr>
                <w:rFonts w:ascii="Arial" w:hAnsi="Arial" w:cs="Arial"/>
                <w:sz w:val="20"/>
                <w:lang w:val="sk-SK"/>
              </w:rPr>
              <w:t xml:space="preserve">Kepič </w:t>
            </w:r>
          </w:p>
          <w:p w14:paraId="23ED7DE2" w14:textId="77777777" w:rsidR="00387E05" w:rsidRPr="00101251" w:rsidRDefault="00387E05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101251">
              <w:rPr>
                <w:rFonts w:ascii="Arial" w:hAnsi="Arial" w:cs="Arial"/>
                <w:sz w:val="20"/>
                <w:lang w:val="sk-SK"/>
              </w:rPr>
              <w:t>Váš</w:t>
            </w:r>
          </w:p>
          <w:p w14:paraId="259A47BF" w14:textId="77777777" w:rsidR="00387E05" w:rsidRPr="00101251" w:rsidRDefault="00387E05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101251">
              <w:rPr>
                <w:rFonts w:ascii="Arial" w:hAnsi="Arial" w:cs="Arial"/>
                <w:sz w:val="20"/>
                <w:lang w:val="sk-SK"/>
              </w:rPr>
              <w:t>Popelka</w:t>
            </w:r>
          </w:p>
          <w:p w14:paraId="7196A84C" w14:textId="77777777" w:rsidR="00387E05" w:rsidRPr="00101251" w:rsidRDefault="00387E05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101251">
              <w:rPr>
                <w:rFonts w:ascii="Arial" w:hAnsi="Arial" w:cs="Arial"/>
                <w:sz w:val="20"/>
                <w:lang w:val="sk-SK"/>
              </w:rPr>
              <w:t>Šrom</w:t>
            </w:r>
          </w:p>
          <w:p w14:paraId="7E2F52D8" w14:textId="184D425D" w:rsidR="00387E05" w:rsidRPr="00101251" w:rsidRDefault="00387E05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 w:rsidRPr="00101251">
              <w:rPr>
                <w:rFonts w:ascii="Arial" w:hAnsi="Arial" w:cs="Arial"/>
                <w:sz w:val="20"/>
                <w:lang w:val="sk-SK"/>
              </w:rPr>
              <w:t>Oslzlová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788A28AB" w14:textId="77777777" w:rsidR="00387E05" w:rsidRPr="00101251" w:rsidRDefault="00387E05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101251" w:rsidRPr="00101251" w14:paraId="5DA3A7E9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6C7BC7AD" w14:textId="059F5F99" w:rsidR="00101251" w:rsidRPr="00101251" w:rsidRDefault="00101251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lastRenderedPageBreak/>
              <w:t>4.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60C44270" w14:textId="77777777" w:rsidR="00101251" w:rsidRDefault="00101251" w:rsidP="00387E05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Podání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reportu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majiteli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o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průběhu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veletrhu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Bauma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v DE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potvrzení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si nákupu nového LR 1800,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které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bylo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na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veletrhu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podepsáno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63A82F48" w14:textId="2E44DEE1" w:rsidR="00101251" w:rsidRPr="00101251" w:rsidRDefault="00101251" w:rsidP="00387E05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101251">
              <w:rPr>
                <w:rFonts w:ascii="Arial Narrow" w:hAnsi="Arial Narrow" w:cs="Arial"/>
                <w:i/>
                <w:iCs/>
                <w:szCs w:val="24"/>
                <w:lang w:val="en"/>
              </w:rPr>
              <w:t xml:space="preserve">Submitting a report to the company owner about the progress of the </w:t>
            </w:r>
            <w:proofErr w:type="spellStart"/>
            <w:r w:rsidRPr="00101251">
              <w:rPr>
                <w:rFonts w:ascii="Arial Narrow" w:hAnsi="Arial Narrow" w:cs="Arial"/>
                <w:i/>
                <w:iCs/>
                <w:szCs w:val="24"/>
                <w:lang w:val="en"/>
              </w:rPr>
              <w:t>Bauma</w:t>
            </w:r>
            <w:proofErr w:type="spellEnd"/>
            <w:r w:rsidRPr="00101251">
              <w:rPr>
                <w:rFonts w:ascii="Arial Narrow" w:hAnsi="Arial Narrow" w:cs="Arial"/>
                <w:i/>
                <w:iCs/>
                <w:szCs w:val="24"/>
                <w:lang w:val="en"/>
              </w:rPr>
              <w:t xml:space="preserve"> trade fair in DE and confirming the purchase of a new LR 1800, which was signed at the trade fair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0AAC3B60" w14:textId="77777777" w:rsidR="00101251" w:rsidRDefault="00101251" w:rsidP="00101251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0C6E8B0C" w14:textId="77777777" w:rsidR="00101251" w:rsidRDefault="00101251" w:rsidP="00101251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7D9158B" w14:textId="77777777" w:rsidR="00101251" w:rsidRDefault="00101251" w:rsidP="00101251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462ACBAD" w14:textId="2E1C223B" w:rsidR="00101251" w:rsidRPr="00101251" w:rsidRDefault="00101251" w:rsidP="00101251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72D4829D" w14:textId="77777777" w:rsidR="00101251" w:rsidRPr="00101251" w:rsidRDefault="00101251" w:rsidP="00387E05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A12F456" w14:textId="1C37CC37" w:rsidR="00B44E0A" w:rsidRPr="00101251" w:rsidRDefault="00B44E0A">
      <w:pPr>
        <w:pStyle w:val="TableText"/>
        <w:rPr>
          <w:rFonts w:ascii="Arial" w:hAnsi="Arial" w:cs="Arial"/>
          <w:b/>
          <w:lang w:val="sk-SK"/>
        </w:rPr>
      </w:pPr>
    </w:p>
    <w:p w14:paraId="31E30058" w14:textId="20BBF47B" w:rsidR="00C85BAC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A23208">
        <w:rPr>
          <w:rFonts w:ascii="Arial" w:hAnsi="Arial" w:cs="Arial"/>
          <w:b/>
          <w:lang w:val="en-US"/>
        </w:rPr>
        <w:t>0</w:t>
      </w:r>
      <w:r w:rsidR="00387E05">
        <w:rPr>
          <w:rFonts w:ascii="Arial" w:hAnsi="Arial" w:cs="Arial"/>
          <w:b/>
          <w:lang w:val="en-US"/>
        </w:rPr>
        <w:t>5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p w14:paraId="186E2FB2" w14:textId="77777777" w:rsidR="003E6D79" w:rsidRPr="00F25C69" w:rsidRDefault="003E6D79">
      <w:pPr>
        <w:pStyle w:val="TableText"/>
        <w:rPr>
          <w:rFonts w:ascii="Arial" w:hAnsi="Arial" w:cs="Arial"/>
          <w:b/>
          <w:lang w:val="en-US"/>
        </w:rPr>
      </w:pP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01251"/>
    <w:rsid w:val="001C2035"/>
    <w:rsid w:val="001E29C2"/>
    <w:rsid w:val="00221D88"/>
    <w:rsid w:val="0024744C"/>
    <w:rsid w:val="002C1CDC"/>
    <w:rsid w:val="002D72A8"/>
    <w:rsid w:val="002E3068"/>
    <w:rsid w:val="002E44B3"/>
    <w:rsid w:val="002F110E"/>
    <w:rsid w:val="00335161"/>
    <w:rsid w:val="0034247F"/>
    <w:rsid w:val="00387E05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B5B3D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3208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B7086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A3745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4</cp:revision>
  <cp:lastPrinted>2013-08-23T11:08:00Z</cp:lastPrinted>
  <dcterms:created xsi:type="dcterms:W3CDTF">2025-10-20T15:25:00Z</dcterms:created>
  <dcterms:modified xsi:type="dcterms:W3CDTF">2025-10-20T15:48:00Z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