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C433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F419465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1E6C58E" w14:textId="77777777" w:rsidR="00A678C5" w:rsidRDefault="00623BA3">
      <w:pPr>
        <w:shd w:val="clear" w:color="auto" w:fill="FFFFFF"/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E02 - Organizační</w:t>
      </w:r>
      <w:proofErr w:type="gramEnd"/>
      <w:r>
        <w:rPr>
          <w:b/>
          <w:sz w:val="72"/>
          <w:szCs w:val="72"/>
        </w:rPr>
        <w:t xml:space="preserve"> směrnice</w:t>
      </w:r>
      <w:r>
        <w:rPr>
          <w:sz w:val="72"/>
          <w:szCs w:val="72"/>
        </w:rPr>
        <w:t xml:space="preserve"> </w:t>
      </w:r>
    </w:p>
    <w:p w14:paraId="0D358A6B" w14:textId="77777777" w:rsidR="00A678C5" w:rsidRDefault="00623BA3">
      <w:pPr>
        <w:shd w:val="clear" w:color="auto" w:fill="FFFFFF"/>
        <w:jc w:val="center"/>
        <w:rPr>
          <w:sz w:val="56"/>
          <w:szCs w:val="56"/>
        </w:rPr>
      </w:pPr>
      <w:proofErr w:type="gramStart"/>
      <w:r>
        <w:rPr>
          <w:b/>
          <w:i/>
          <w:sz w:val="56"/>
          <w:szCs w:val="56"/>
        </w:rPr>
        <w:t xml:space="preserve">E02 - </w:t>
      </w:r>
      <w:proofErr w:type="spellStart"/>
      <w:r>
        <w:rPr>
          <w:b/>
          <w:i/>
          <w:sz w:val="56"/>
          <w:szCs w:val="56"/>
        </w:rPr>
        <w:t>Organizational</w:t>
      </w:r>
      <w:proofErr w:type="spellEnd"/>
      <w:proofErr w:type="gramEnd"/>
      <w:r>
        <w:rPr>
          <w:b/>
          <w:i/>
          <w:sz w:val="56"/>
          <w:szCs w:val="56"/>
        </w:rPr>
        <w:t xml:space="preserve"> </w:t>
      </w:r>
      <w:proofErr w:type="spellStart"/>
      <w:r>
        <w:rPr>
          <w:b/>
          <w:i/>
          <w:sz w:val="56"/>
          <w:szCs w:val="56"/>
        </w:rPr>
        <w:t>guidelines</w:t>
      </w:r>
      <w:proofErr w:type="spellEnd"/>
      <w:r>
        <w:rPr>
          <w:b/>
          <w:i/>
          <w:sz w:val="56"/>
          <w:szCs w:val="56"/>
        </w:rPr>
        <w:t xml:space="preserve"> </w:t>
      </w:r>
      <w:r>
        <w:rPr>
          <w:sz w:val="56"/>
          <w:szCs w:val="56"/>
        </w:rPr>
        <w:t xml:space="preserve"> </w:t>
      </w:r>
    </w:p>
    <w:p w14:paraId="5A0BD655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32A52D7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9B8AFBC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D3AB0E4" w14:textId="77777777" w:rsidR="00A678C5" w:rsidRDefault="00623BA3">
      <w:pPr>
        <w:shd w:val="clear" w:color="auto" w:fill="FFFFFF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Nakládání s odpady </w:t>
      </w:r>
      <w:r>
        <w:rPr>
          <w:sz w:val="40"/>
          <w:szCs w:val="40"/>
        </w:rPr>
        <w:t xml:space="preserve"> </w:t>
      </w:r>
    </w:p>
    <w:p w14:paraId="6FA0DC63" w14:textId="77777777" w:rsidR="00A678C5" w:rsidRDefault="00623BA3">
      <w:pPr>
        <w:shd w:val="clear" w:color="auto" w:fill="FFFFFF"/>
        <w:jc w:val="center"/>
        <w:rPr>
          <w:sz w:val="40"/>
          <w:szCs w:val="40"/>
        </w:rPr>
      </w:pPr>
      <w:r>
        <w:rPr>
          <w:b/>
          <w:sz w:val="40"/>
          <w:szCs w:val="40"/>
        </w:rPr>
        <w:t>na pracovištích společnosti AG TRANSPORT, s.r.o.</w:t>
      </w:r>
      <w:r>
        <w:rPr>
          <w:sz w:val="40"/>
          <w:szCs w:val="40"/>
        </w:rPr>
        <w:t xml:space="preserve"> </w:t>
      </w:r>
    </w:p>
    <w:p w14:paraId="0933BFB3" w14:textId="77777777" w:rsidR="00A678C5" w:rsidRDefault="00623BA3">
      <w:pPr>
        <w:shd w:val="clear" w:color="auto" w:fill="FFFFFF"/>
        <w:jc w:val="center"/>
        <w:rPr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Processing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at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the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workplaces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of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company</w:t>
      </w:r>
      <w:proofErr w:type="spellEnd"/>
      <w:r>
        <w:rPr>
          <w:b/>
          <w:i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</w:p>
    <w:p w14:paraId="214DE1B6" w14:textId="77777777" w:rsidR="00A678C5" w:rsidRDefault="00623BA3">
      <w:pPr>
        <w:shd w:val="clear" w:color="auto" w:fill="FFFFFF"/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>AG TRANSPORT, s.r.o.</w:t>
      </w:r>
      <w:r>
        <w:rPr>
          <w:sz w:val="36"/>
          <w:szCs w:val="36"/>
        </w:rPr>
        <w:t xml:space="preserve"> </w:t>
      </w:r>
    </w:p>
    <w:p w14:paraId="43D8D8FC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1091B87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571FE09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12B59A5" w14:textId="77777777" w:rsidR="00A678C5" w:rsidRDefault="00A678C5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771AAF28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5BE95C8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B84EF9A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5E8A78A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96FFC46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2DEA89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"/>
        <w:tblW w:w="903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1935"/>
        <w:gridCol w:w="2100"/>
        <w:gridCol w:w="2115"/>
      </w:tblGrid>
      <w:tr w:rsidR="00A678C5" w14:paraId="0669F79F" w14:textId="77777777">
        <w:trPr>
          <w:trHeight w:val="8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7332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Společnost </w:t>
            </w:r>
            <w:r>
              <w:rPr>
                <w:i/>
                <w:sz w:val="22"/>
                <w:szCs w:val="22"/>
              </w:rPr>
              <w:t>/</w:t>
            </w:r>
            <w:proofErr w:type="spellStart"/>
            <w:r>
              <w:rPr>
                <w:i/>
                <w:sz w:val="22"/>
                <w:szCs w:val="22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6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0E72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 TRANSPORT, s.r.o. </w:t>
            </w:r>
          </w:p>
        </w:tc>
      </w:tr>
      <w:tr w:rsidR="00A678C5" w14:paraId="52AC18F7" w14:textId="77777777">
        <w:trPr>
          <w:trHeight w:val="85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37D3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/</w:t>
            </w:r>
            <w:proofErr w:type="spellStart"/>
            <w:r>
              <w:rPr>
                <w:i/>
                <w:sz w:val="22"/>
                <w:szCs w:val="22"/>
              </w:rPr>
              <w:t>Headquarters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company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  <w:tc>
          <w:tcPr>
            <w:tcW w:w="6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61CE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Uherské Hradiště, Průmyslová 1141, PSČ 68601 </w:t>
            </w:r>
          </w:p>
        </w:tc>
      </w:tr>
      <w:tr w:rsidR="00A678C5" w14:paraId="53039343" w14:textId="77777777">
        <w:trPr>
          <w:trHeight w:val="45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A2C2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IČ/ID: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6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BCF3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26898161 </w:t>
            </w:r>
          </w:p>
        </w:tc>
      </w:tr>
      <w:tr w:rsidR="00A678C5" w14:paraId="2544E189" w14:textId="77777777">
        <w:trPr>
          <w:trHeight w:val="58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5B23" w14:textId="77777777" w:rsidR="00A678C5" w:rsidRDefault="00623BA3">
            <w:pPr>
              <w:spacing w:before="40" w:after="40"/>
              <w:ind w:left="14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Zpracoval/a /</w:t>
            </w:r>
            <w:proofErr w:type="spellStart"/>
            <w:r>
              <w:rPr>
                <w:i/>
                <w:sz w:val="22"/>
                <w:szCs w:val="22"/>
              </w:rPr>
              <w:t>Created</w:t>
            </w:r>
            <w:proofErr w:type="spellEnd"/>
            <w:r>
              <w:rPr>
                <w:i/>
                <w:sz w:val="22"/>
                <w:szCs w:val="22"/>
              </w:rPr>
              <w:t xml:space="preserve"> by: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39D6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Tomáš Ondrůšek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A4B3" w14:textId="77777777" w:rsidR="00A678C5" w:rsidRDefault="00623BA3">
            <w:pPr>
              <w:spacing w:before="40" w:after="40"/>
              <w:ind w:left="14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Zpracoval/a /</w:t>
            </w:r>
            <w:proofErr w:type="spellStart"/>
            <w:r>
              <w:rPr>
                <w:i/>
                <w:sz w:val="22"/>
                <w:szCs w:val="22"/>
              </w:rPr>
              <w:t>Created</w:t>
            </w:r>
            <w:proofErr w:type="spellEnd"/>
            <w:r>
              <w:rPr>
                <w:i/>
                <w:sz w:val="22"/>
                <w:szCs w:val="22"/>
              </w:rPr>
              <w:t xml:space="preserve"> by: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5EB0" w14:textId="77777777" w:rsidR="00A678C5" w:rsidRDefault="00623BA3">
            <w:pPr>
              <w:spacing w:before="40" w:after="40" w:line="317" w:lineRule="auto"/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8A962EC" w14:textId="77777777" w:rsidR="00A678C5" w:rsidRDefault="00623BA3">
            <w:pPr>
              <w:spacing w:before="40" w:after="40"/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78C5" w14:paraId="2775D081" w14:textId="77777777">
        <w:trPr>
          <w:trHeight w:val="58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0A87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/</w:t>
            </w:r>
            <w:proofErr w:type="spellStart"/>
            <w:r>
              <w:rPr>
                <w:i/>
                <w:sz w:val="22"/>
                <w:szCs w:val="22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BB00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24.1.2022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E6A9" w14:textId="77777777" w:rsidR="00A678C5" w:rsidRDefault="00623BA3">
            <w:pPr>
              <w:spacing w:before="40" w:after="4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/</w:t>
            </w:r>
            <w:proofErr w:type="spellStart"/>
            <w:r>
              <w:rPr>
                <w:i/>
                <w:sz w:val="22"/>
                <w:szCs w:val="22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BE4F" w14:textId="77777777" w:rsidR="00A678C5" w:rsidRDefault="00623BA3">
            <w:pPr>
              <w:spacing w:before="40" w:after="40" w:line="317" w:lineRule="auto"/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9F9992A" w14:textId="77777777" w:rsidR="00A678C5" w:rsidRDefault="00623BA3">
            <w:pPr>
              <w:spacing w:before="40" w:after="40"/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6DCC9C15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D8CCCCF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D9A12B6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ACCD771" w14:textId="77777777" w:rsidR="00A678C5" w:rsidRDefault="00623BA3">
      <w:pPr>
        <w:shd w:val="clear" w:color="auto" w:fill="FFFFFF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OBSAH/ </w:t>
      </w:r>
      <w:r>
        <w:rPr>
          <w:b/>
          <w:i/>
          <w:sz w:val="24"/>
          <w:szCs w:val="24"/>
        </w:rPr>
        <w:t>CONTENTS</w:t>
      </w:r>
      <w:r>
        <w:rPr>
          <w:b/>
          <w:sz w:val="24"/>
          <w:szCs w:val="24"/>
        </w:rPr>
        <w:t xml:space="preserve"> </w:t>
      </w:r>
    </w:p>
    <w:p w14:paraId="3F71BF53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9C5B29D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61F440" w14:textId="77777777" w:rsidR="00A678C5" w:rsidRDefault="00623BA3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b/>
          <w:sz w:val="24"/>
          <w:szCs w:val="24"/>
        </w:rPr>
        <w:t>ÚVOD A PLATNOST /</w:t>
      </w:r>
      <w:r>
        <w:rPr>
          <w:b/>
          <w:i/>
          <w:sz w:val="22"/>
          <w:szCs w:val="22"/>
        </w:rPr>
        <w:t>INTRODUCTION AND VALIDITY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hyperlink r:id="rId7" w:anchor="heading=h.30j0zll">
        <w:r>
          <w:rPr>
            <w:b/>
            <w:color w:val="0563C1"/>
            <w:sz w:val="24"/>
            <w:szCs w:val="24"/>
            <w:u w:val="single"/>
          </w:rPr>
          <w:t>4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8E3EC1A" w14:textId="77777777" w:rsidR="00A678C5" w:rsidRDefault="00A678C5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</w:p>
    <w:p w14:paraId="6AE58BC5" w14:textId="77777777" w:rsidR="00A678C5" w:rsidRDefault="00623BA3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b/>
          <w:sz w:val="24"/>
          <w:szCs w:val="24"/>
        </w:rPr>
        <w:t>DEFINICE A POJMY /</w:t>
      </w:r>
      <w:r>
        <w:rPr>
          <w:b/>
          <w:i/>
          <w:sz w:val="22"/>
          <w:szCs w:val="22"/>
        </w:rPr>
        <w:t>DEFINITIONS AND TERMS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hyperlink r:id="rId8" w:anchor="heading=h.1fob9te">
        <w:r>
          <w:rPr>
            <w:b/>
            <w:color w:val="0563C1"/>
            <w:sz w:val="24"/>
            <w:szCs w:val="24"/>
            <w:u w:val="single"/>
          </w:rPr>
          <w:t>4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32FE321" w14:textId="77777777" w:rsidR="00A678C5" w:rsidRDefault="00A678C5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</w:p>
    <w:p w14:paraId="5F292574" w14:textId="77777777" w:rsidR="00A678C5" w:rsidRDefault="00623BA3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b/>
          <w:sz w:val="24"/>
          <w:szCs w:val="24"/>
        </w:rPr>
        <w:t>SEZNAM VZNIKAJÍCÍCH ODPADŮ /</w:t>
      </w:r>
      <w:r>
        <w:rPr>
          <w:b/>
          <w:i/>
          <w:sz w:val="22"/>
          <w:szCs w:val="22"/>
        </w:rPr>
        <w:t>LIST OF GENERATING WASTE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hyperlink r:id="rId9" w:anchor="heading=h.4i7ojhp">
        <w:r>
          <w:rPr>
            <w:b/>
            <w:color w:val="0563C1"/>
            <w:sz w:val="24"/>
            <w:szCs w:val="24"/>
            <w:u w:val="single"/>
          </w:rPr>
          <w:t>5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88EC363" w14:textId="77777777" w:rsidR="00A678C5" w:rsidRDefault="00A678C5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</w:p>
    <w:p w14:paraId="27EA7B31" w14:textId="77777777" w:rsidR="00A678C5" w:rsidRDefault="00623BA3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b/>
          <w:sz w:val="24"/>
          <w:szCs w:val="24"/>
        </w:rPr>
        <w:t>PRAVIDLA PRO NAKLÁD</w:t>
      </w:r>
      <w:r>
        <w:rPr>
          <w:b/>
          <w:sz w:val="24"/>
          <w:szCs w:val="24"/>
        </w:rPr>
        <w:t>ÁNÍ S ODPADY /</w:t>
      </w:r>
      <w:r>
        <w:rPr>
          <w:b/>
          <w:i/>
          <w:sz w:val="22"/>
          <w:szCs w:val="22"/>
        </w:rPr>
        <w:t>WASTE MANAGEMENT RULES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hyperlink r:id="rId10" w:anchor="heading=h.2et92p0">
        <w:r>
          <w:rPr>
            <w:b/>
            <w:color w:val="0563C1"/>
            <w:sz w:val="24"/>
            <w:szCs w:val="24"/>
            <w:u w:val="single"/>
          </w:rPr>
          <w:t>6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984D28D" w14:textId="77777777" w:rsidR="00A678C5" w:rsidRDefault="00A678C5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</w:p>
    <w:p w14:paraId="278E5D91" w14:textId="77777777" w:rsidR="00A678C5" w:rsidRDefault="00623BA3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4.1 Předcházení vzniku odpadů /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prevention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hyperlink r:id="rId11" w:anchor="heading=h.tyjcwt">
        <w:r>
          <w:rPr>
            <w:color w:val="0563C1"/>
            <w:sz w:val="24"/>
            <w:szCs w:val="24"/>
            <w:u w:val="single"/>
          </w:rPr>
          <w:t>6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BA83E33" w14:textId="77777777" w:rsidR="00A678C5" w:rsidRDefault="00623BA3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4.2 Obecné povinnosti /</w:t>
      </w:r>
      <w:r>
        <w:rPr>
          <w:i/>
          <w:sz w:val="22"/>
          <w:szCs w:val="22"/>
        </w:rPr>
        <w:t xml:space="preserve">General </w:t>
      </w:r>
      <w:proofErr w:type="spellStart"/>
      <w:r>
        <w:rPr>
          <w:i/>
          <w:sz w:val="22"/>
          <w:szCs w:val="22"/>
        </w:rPr>
        <w:t>obligations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hyperlink r:id="rId12" w:anchor="heading=h.3dy6vkm">
        <w:r>
          <w:rPr>
            <w:color w:val="0563C1"/>
            <w:sz w:val="24"/>
            <w:szCs w:val="24"/>
            <w:u w:val="single"/>
          </w:rPr>
          <w:t>6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066D8AF" w14:textId="77777777" w:rsidR="00A678C5" w:rsidRDefault="00623BA3">
      <w:pPr>
        <w:shd w:val="clear" w:color="auto" w:fill="FFFFFF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4.3 Zabezpečení odpadů /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security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hyperlink r:id="rId13" w:anchor="heading=h.1t3h5sf">
        <w:r>
          <w:rPr>
            <w:color w:val="0563C1"/>
            <w:sz w:val="24"/>
            <w:szCs w:val="24"/>
            <w:u w:val="single"/>
          </w:rPr>
          <w:t>6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4938738" w14:textId="77777777" w:rsidR="00A678C5" w:rsidRDefault="00623BA3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4.4 Předávání odpadů dalším osobám či firmám /</w:t>
      </w:r>
      <w:r>
        <w:rPr>
          <w:i/>
          <w:sz w:val="22"/>
          <w:szCs w:val="22"/>
        </w:rPr>
        <w:t xml:space="preserve">Transfer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firms</w:t>
      </w:r>
      <w:proofErr w:type="spellEnd"/>
      <w:r>
        <w:rPr>
          <w:i/>
          <w:sz w:val="22"/>
          <w:szCs w:val="22"/>
        </w:rPr>
        <w:tab/>
      </w:r>
      <w:hyperlink r:id="rId14" w:anchor="heading=h.4d34og8">
        <w:r>
          <w:rPr>
            <w:color w:val="0563C1"/>
            <w:sz w:val="24"/>
            <w:szCs w:val="24"/>
            <w:u w:val="single"/>
          </w:rPr>
          <w:t>7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AB73A6C" w14:textId="77777777" w:rsidR="00A678C5" w:rsidRDefault="00623BA3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4.5 Evidence A OHLAŠOVÁNÍ PRODUKCE odpadů /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 PRODUCTION RECORDING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i/>
          <w:sz w:val="22"/>
          <w:szCs w:val="22"/>
        </w:rPr>
        <w:t>AND REPORTING</w:t>
      </w:r>
      <w:r>
        <w:rPr>
          <w:rFonts w:ascii="Calibri" w:eastAsia="Calibri" w:hAnsi="Calibri" w:cs="Calibri"/>
          <w:sz w:val="22"/>
          <w:szCs w:val="22"/>
        </w:rPr>
        <w:tab/>
      </w:r>
      <w:hyperlink r:id="rId15" w:anchor="heading=h.2s8eyo1">
        <w:r>
          <w:rPr>
            <w:color w:val="0563C1"/>
            <w:sz w:val="24"/>
            <w:szCs w:val="24"/>
            <w:u w:val="single"/>
          </w:rPr>
          <w:t>7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2491B38" w14:textId="77777777" w:rsidR="00A678C5" w:rsidRDefault="00A678C5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</w:p>
    <w:p w14:paraId="79A63950" w14:textId="77777777" w:rsidR="00A678C5" w:rsidRDefault="00623BA3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b/>
          <w:sz w:val="24"/>
          <w:szCs w:val="24"/>
        </w:rPr>
        <w:t>PRAVIDLA PRO NAKLÁDÁNÍ S NEBEZ</w:t>
      </w:r>
      <w:r>
        <w:rPr>
          <w:b/>
          <w:sz w:val="24"/>
          <w:szCs w:val="24"/>
        </w:rPr>
        <w:t>PEČNÝMI ODPADY /</w:t>
      </w:r>
      <w:r>
        <w:rPr>
          <w:b/>
          <w:i/>
          <w:sz w:val="22"/>
          <w:szCs w:val="22"/>
        </w:rPr>
        <w:t>RULES FOR THE MANAGEMENT OF HAZARDOUS WASTE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hyperlink r:id="rId16" w:anchor="heading=h.17dp8vu">
        <w:r>
          <w:rPr>
            <w:b/>
            <w:color w:val="0563C1"/>
            <w:sz w:val="24"/>
            <w:szCs w:val="24"/>
            <w:u w:val="single"/>
          </w:rPr>
          <w:t>8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8F1A992" w14:textId="77777777" w:rsidR="00A678C5" w:rsidRDefault="00A678C5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</w:p>
    <w:p w14:paraId="6A033B73" w14:textId="77777777" w:rsidR="00A678C5" w:rsidRDefault="00623BA3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5.1. Balení nebezpečných odpadů /</w:t>
      </w:r>
      <w:proofErr w:type="spellStart"/>
      <w:r>
        <w:rPr>
          <w:i/>
          <w:sz w:val="22"/>
          <w:szCs w:val="22"/>
        </w:rPr>
        <w:t>Packaging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hyperlink r:id="rId17" w:anchor="heading=h.3rdcrjn">
        <w:r>
          <w:rPr>
            <w:color w:val="0563C1"/>
            <w:sz w:val="24"/>
            <w:szCs w:val="24"/>
            <w:u w:val="single"/>
          </w:rPr>
          <w:t>8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90C9CE5" w14:textId="77777777" w:rsidR="00A678C5" w:rsidRDefault="00623BA3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5.2. Označování nebezpečných odpadů /</w:t>
      </w:r>
      <w:proofErr w:type="spellStart"/>
      <w:r>
        <w:rPr>
          <w:i/>
          <w:sz w:val="22"/>
          <w:szCs w:val="22"/>
        </w:rPr>
        <w:t>Labeling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hyperlink r:id="rId18" w:anchor="heading=h.26in1rg">
        <w:r>
          <w:rPr>
            <w:color w:val="0563C1"/>
            <w:sz w:val="24"/>
            <w:szCs w:val="24"/>
            <w:u w:val="single"/>
          </w:rPr>
          <w:t>8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3EBC92C" w14:textId="77777777" w:rsidR="00A678C5" w:rsidRDefault="00623BA3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5.3 Identifikační list nebezpečného odpadu /</w:t>
      </w:r>
      <w:proofErr w:type="spellStart"/>
      <w:r>
        <w:rPr>
          <w:i/>
          <w:sz w:val="22"/>
          <w:szCs w:val="22"/>
        </w:rPr>
        <w:t>Identification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sheet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hyperlink r:id="rId19" w:anchor="heading=h.lnxbz9">
        <w:r>
          <w:rPr>
            <w:color w:val="0563C1"/>
            <w:sz w:val="24"/>
            <w:szCs w:val="24"/>
            <w:u w:val="single"/>
          </w:rPr>
          <w:t>9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7915781" w14:textId="77777777" w:rsidR="00A678C5" w:rsidRDefault="00623BA3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5.4 HAVARIJNÍ SITUACE V ODPADOVÉM HOSPODÁŘSTVÍ /</w:t>
      </w:r>
      <w:r>
        <w:rPr>
          <w:i/>
          <w:sz w:val="22"/>
          <w:szCs w:val="22"/>
        </w:rPr>
        <w:t xml:space="preserve">EMERGENCY SITUATION   </w:t>
      </w:r>
      <w:r>
        <w:rPr>
          <w:i/>
          <w:sz w:val="22"/>
          <w:szCs w:val="22"/>
        </w:rPr>
        <w:br/>
        <w:t xml:space="preserve">           IN THE WASTE MANAGEMENT</w:t>
      </w:r>
      <w:r>
        <w:rPr>
          <w:rFonts w:ascii="Calibri" w:eastAsia="Calibri" w:hAnsi="Calibri" w:cs="Calibri"/>
          <w:sz w:val="22"/>
          <w:szCs w:val="22"/>
        </w:rPr>
        <w:tab/>
      </w:r>
      <w:hyperlink r:id="rId20" w:anchor="heading=h.35nkun2">
        <w:r>
          <w:rPr>
            <w:color w:val="0563C1"/>
            <w:sz w:val="24"/>
            <w:szCs w:val="24"/>
            <w:u w:val="single"/>
          </w:rPr>
          <w:t>9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DD6C461" w14:textId="77777777" w:rsidR="00A678C5" w:rsidRDefault="00A678C5">
      <w:pPr>
        <w:shd w:val="clear" w:color="auto" w:fill="FFFFFF"/>
        <w:ind w:left="141" w:firstLine="578"/>
        <w:rPr>
          <w:rFonts w:ascii="Calibri" w:eastAsia="Calibri" w:hAnsi="Calibri" w:cs="Calibri"/>
          <w:sz w:val="22"/>
          <w:szCs w:val="22"/>
        </w:rPr>
      </w:pPr>
    </w:p>
    <w:p w14:paraId="3338B93F" w14:textId="77777777" w:rsidR="00A678C5" w:rsidRDefault="00623BA3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b/>
          <w:sz w:val="24"/>
          <w:szCs w:val="24"/>
        </w:rPr>
        <w:t>ZODPOVĚDNOST A POVINNOSTI /</w:t>
      </w:r>
      <w:r>
        <w:rPr>
          <w:b/>
          <w:i/>
          <w:sz w:val="22"/>
          <w:szCs w:val="22"/>
        </w:rPr>
        <w:t>RESPONSIBILITIES AND OBLIGATIONS</w:t>
      </w:r>
      <w:hyperlink r:id="rId21" w:anchor="heading=h.1ksv4uv">
        <w:r>
          <w:rPr>
            <w:b/>
            <w:i/>
            <w:sz w:val="22"/>
            <w:szCs w:val="22"/>
          </w:rPr>
          <w:t xml:space="preserve"> </w:t>
        </w:r>
        <w:r>
          <w:rPr>
            <w:b/>
            <w:i/>
            <w:sz w:val="22"/>
            <w:szCs w:val="22"/>
          </w:rPr>
          <w:tab/>
        </w:r>
      </w:hyperlink>
      <w:hyperlink r:id="rId22" w:anchor="heading=h.1ksv4uv">
        <w:r>
          <w:rPr>
            <w:b/>
            <w:color w:val="0563C1"/>
            <w:sz w:val="24"/>
            <w:szCs w:val="24"/>
            <w:u w:val="single"/>
          </w:rPr>
          <w:t>10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227710B" w14:textId="77777777" w:rsidR="00A678C5" w:rsidRDefault="00A678C5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</w:p>
    <w:p w14:paraId="5E286D97" w14:textId="77777777" w:rsidR="00A678C5" w:rsidRDefault="00623BA3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b/>
          <w:sz w:val="24"/>
          <w:szCs w:val="24"/>
        </w:rPr>
        <w:t>ZÁVĚR /</w:t>
      </w:r>
      <w:r>
        <w:rPr>
          <w:b/>
          <w:i/>
          <w:sz w:val="22"/>
          <w:szCs w:val="22"/>
        </w:rPr>
        <w:t>CONCLUSION</w:t>
      </w:r>
      <w:r>
        <w:rPr>
          <w:rFonts w:ascii="Calibri" w:eastAsia="Calibri" w:hAnsi="Calibri" w:cs="Calibri"/>
          <w:sz w:val="22"/>
          <w:szCs w:val="22"/>
        </w:rPr>
        <w:tab/>
      </w:r>
      <w:hyperlink r:id="rId23" w:anchor="heading=h.44sinio">
        <w:r>
          <w:rPr>
            <w:b/>
            <w:color w:val="0563C1"/>
            <w:sz w:val="24"/>
            <w:szCs w:val="24"/>
            <w:u w:val="single"/>
          </w:rPr>
          <w:t>10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0011558" w14:textId="77777777" w:rsidR="00A678C5" w:rsidRDefault="00A678C5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</w:p>
    <w:p w14:paraId="549CA27D" w14:textId="77777777" w:rsidR="00A678C5" w:rsidRDefault="00623BA3">
      <w:pPr>
        <w:pBdr>
          <w:left w:val="none" w:sz="0" w:space="5" w:color="auto"/>
        </w:pBd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b/>
          <w:sz w:val="24"/>
          <w:szCs w:val="24"/>
        </w:rPr>
        <w:t>PŘÍLOHY /</w:t>
      </w:r>
      <w:r>
        <w:rPr>
          <w:b/>
          <w:i/>
          <w:sz w:val="22"/>
          <w:szCs w:val="22"/>
        </w:rPr>
        <w:t>SIDE DISHES</w:t>
      </w:r>
      <w:r>
        <w:rPr>
          <w:rFonts w:ascii="Calibri" w:eastAsia="Calibri" w:hAnsi="Calibri" w:cs="Calibri"/>
          <w:sz w:val="22"/>
          <w:szCs w:val="22"/>
        </w:rPr>
        <w:tab/>
      </w:r>
      <w:hyperlink r:id="rId24" w:anchor="heading=h.2jxsxqh">
        <w:r>
          <w:rPr>
            <w:b/>
            <w:color w:val="0563C1"/>
            <w:sz w:val="24"/>
            <w:szCs w:val="24"/>
            <w:u w:val="single"/>
          </w:rPr>
          <w:t>11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812873B" w14:textId="77777777" w:rsidR="00A678C5" w:rsidRDefault="00A678C5">
      <w:pPr>
        <w:shd w:val="clear" w:color="auto" w:fill="FFFFFF"/>
        <w:ind w:left="141"/>
        <w:rPr>
          <w:sz w:val="24"/>
          <w:szCs w:val="24"/>
        </w:rPr>
      </w:pPr>
    </w:p>
    <w:p w14:paraId="19DA928A" w14:textId="77777777" w:rsidR="00A678C5" w:rsidRDefault="00623BA3">
      <w:pP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Příloha č. 1: Identifikační list nebezpečného odpadu (příklad) /</w:t>
      </w:r>
      <w:proofErr w:type="spellStart"/>
      <w:r>
        <w:rPr>
          <w:i/>
          <w:sz w:val="22"/>
          <w:szCs w:val="22"/>
        </w:rPr>
        <w:t>Side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dishes</w:t>
      </w:r>
      <w:proofErr w:type="spellEnd"/>
      <w:r>
        <w:rPr>
          <w:i/>
          <w:sz w:val="22"/>
          <w:szCs w:val="22"/>
        </w:rPr>
        <w:t xml:space="preserve"> 1: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2"/>
          <w:szCs w:val="22"/>
        </w:rPr>
        <w:t>Identification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sheet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hyperlink r:id="rId25" w:anchor="heading=h.z337ya">
        <w:r>
          <w:rPr>
            <w:color w:val="0563C1"/>
            <w:sz w:val="24"/>
            <w:szCs w:val="24"/>
            <w:u w:val="single"/>
          </w:rPr>
          <w:t>12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1348322" w14:textId="77777777" w:rsidR="00A678C5" w:rsidRDefault="00623BA3">
      <w:pPr>
        <w:shd w:val="clear" w:color="auto" w:fill="FFFFFF"/>
        <w:ind w:left="141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Příloha</w:t>
      </w:r>
      <w:r>
        <w:rPr>
          <w:sz w:val="24"/>
          <w:szCs w:val="24"/>
        </w:rPr>
        <w:t xml:space="preserve"> č. 2: Označení sběrných míst/nádob nebezpečných odpadů (příklady) /</w:t>
      </w:r>
      <w:proofErr w:type="spellStart"/>
      <w:r>
        <w:rPr>
          <w:i/>
          <w:sz w:val="22"/>
          <w:szCs w:val="22"/>
        </w:rPr>
        <w:t>Side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dishes</w:t>
      </w:r>
      <w:proofErr w:type="spellEnd"/>
      <w:r>
        <w:rPr>
          <w:i/>
          <w:sz w:val="22"/>
          <w:szCs w:val="22"/>
        </w:rPr>
        <w:t xml:space="preserve"> 2: </w:t>
      </w:r>
      <w:proofErr w:type="spellStart"/>
      <w:r>
        <w:rPr>
          <w:i/>
          <w:sz w:val="22"/>
          <w:szCs w:val="22"/>
        </w:rPr>
        <w:t>Identification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points</w:t>
      </w:r>
      <w:proofErr w:type="spellEnd"/>
      <w:r>
        <w:rPr>
          <w:i/>
          <w:sz w:val="22"/>
          <w:szCs w:val="22"/>
        </w:rPr>
        <w:t xml:space="preserve"> /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hyperlink r:id="rId26" w:anchor="heading=h.2xcytpi">
        <w:r>
          <w:rPr>
            <w:color w:val="0563C1"/>
            <w:sz w:val="24"/>
            <w:szCs w:val="24"/>
            <w:u w:val="single"/>
          </w:rPr>
          <w:t>13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697A8BD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3311808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D739552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63416ED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37604C0D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04527348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6A1D3B7D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7E801C4C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13CA9369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5D85EA1A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7572C1CE" w14:textId="77777777" w:rsidR="00A678C5" w:rsidRDefault="00623BA3">
      <w:pPr>
        <w:numPr>
          <w:ilvl w:val="0"/>
          <w:numId w:val="7"/>
        </w:numPr>
        <w:ind w:left="1080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t xml:space="preserve">ÚVOD A PLATNOST </w:t>
      </w:r>
      <w:r>
        <w:rPr>
          <w:b/>
          <w:i/>
          <w:sz w:val="24"/>
          <w:szCs w:val="24"/>
        </w:rPr>
        <w:t>/INTRODUCTION AND VALIDITY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4E81FE49" w14:textId="77777777" w:rsidR="00A678C5" w:rsidRDefault="00A678C5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6C05197F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AB01B52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Uvedená směrnice je zpracována v souladu s příslušnými ustanoveními obecně platných předpisů </w:t>
      </w:r>
      <w:r>
        <w:rPr>
          <w:sz w:val="24"/>
          <w:szCs w:val="24"/>
        </w:rPr>
        <w:br/>
        <w:t xml:space="preserve">(v platném znění)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drafted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relevant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provisions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generally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applicable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rules</w:t>
      </w:r>
      <w:proofErr w:type="spellEnd"/>
      <w:r>
        <w:rPr>
          <w:i/>
          <w:sz w:val="22"/>
          <w:szCs w:val="22"/>
        </w:rPr>
        <w:t xml:space="preserve"> (as </w:t>
      </w:r>
      <w:proofErr w:type="spellStart"/>
      <w:r>
        <w:rPr>
          <w:i/>
          <w:sz w:val="22"/>
          <w:szCs w:val="22"/>
        </w:rPr>
        <w:t>amended</w:t>
      </w:r>
      <w:proofErr w:type="spellEnd"/>
      <w:r>
        <w:rPr>
          <w:i/>
          <w:sz w:val="22"/>
          <w:szCs w:val="22"/>
        </w:rPr>
        <w:t>):</w:t>
      </w:r>
      <w:r>
        <w:rPr>
          <w:sz w:val="22"/>
          <w:szCs w:val="22"/>
        </w:rPr>
        <w:t xml:space="preserve"> </w:t>
      </w:r>
    </w:p>
    <w:p w14:paraId="7114C7C4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540A622" w14:textId="77777777" w:rsidR="00A678C5" w:rsidRDefault="00623BA3">
      <w:pPr>
        <w:numPr>
          <w:ilvl w:val="0"/>
          <w:numId w:val="25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Zákon č. 541/2020 Sb., o odpadech  </w:t>
      </w:r>
      <w:r>
        <w:rPr>
          <w:sz w:val="24"/>
          <w:szCs w:val="24"/>
        </w:rPr>
        <w:br/>
        <w:t>/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No. 541/2020 </w:t>
      </w:r>
      <w:proofErr w:type="spellStart"/>
      <w:r>
        <w:rPr>
          <w:i/>
          <w:sz w:val="22"/>
          <w:szCs w:val="22"/>
        </w:rPr>
        <w:t>Coll</w:t>
      </w:r>
      <w:proofErr w:type="spellEnd"/>
      <w:r>
        <w:rPr>
          <w:i/>
          <w:sz w:val="22"/>
          <w:szCs w:val="22"/>
        </w:rPr>
        <w:t xml:space="preserve">., On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sz w:val="22"/>
          <w:szCs w:val="22"/>
        </w:rPr>
        <w:t xml:space="preserve"> </w:t>
      </w:r>
    </w:p>
    <w:p w14:paraId="5C3250F9" w14:textId="77777777" w:rsidR="00A678C5" w:rsidRDefault="00623BA3">
      <w:pPr>
        <w:numPr>
          <w:ilvl w:val="0"/>
          <w:numId w:val="25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Vyhláška č. 8/2021 Sb., o Katalogu odpadů  </w:t>
      </w:r>
      <w:r>
        <w:rPr>
          <w:sz w:val="24"/>
          <w:szCs w:val="24"/>
        </w:rPr>
        <w:br/>
        <w:t>/</w:t>
      </w:r>
      <w:proofErr w:type="spellStart"/>
      <w:r>
        <w:rPr>
          <w:i/>
          <w:sz w:val="22"/>
          <w:szCs w:val="22"/>
        </w:rPr>
        <w:t>Decree</w:t>
      </w:r>
      <w:proofErr w:type="spellEnd"/>
      <w:r>
        <w:rPr>
          <w:i/>
          <w:sz w:val="22"/>
          <w:szCs w:val="22"/>
        </w:rPr>
        <w:t xml:space="preserve"> No. 8/2021 </w:t>
      </w:r>
      <w:proofErr w:type="spellStart"/>
      <w:r>
        <w:rPr>
          <w:i/>
          <w:sz w:val="22"/>
          <w:szCs w:val="22"/>
        </w:rPr>
        <w:t>Coll</w:t>
      </w:r>
      <w:proofErr w:type="spellEnd"/>
      <w:r>
        <w:rPr>
          <w:i/>
          <w:sz w:val="22"/>
          <w:szCs w:val="22"/>
        </w:rPr>
        <w:t xml:space="preserve">.,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Catalog</w:t>
      </w:r>
      <w:proofErr w:type="spellEnd"/>
      <w:r>
        <w:rPr>
          <w:sz w:val="22"/>
          <w:szCs w:val="22"/>
        </w:rPr>
        <w:t xml:space="preserve"> </w:t>
      </w:r>
    </w:p>
    <w:p w14:paraId="11594C82" w14:textId="77777777" w:rsidR="00A678C5" w:rsidRDefault="00623BA3">
      <w:pPr>
        <w:numPr>
          <w:ilvl w:val="0"/>
          <w:numId w:val="25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Vyhláška č. 273/2021 Sb., o podrobnostech nakládání s odpady  </w:t>
      </w:r>
      <w:r>
        <w:rPr>
          <w:sz w:val="24"/>
          <w:szCs w:val="24"/>
        </w:rPr>
        <w:br/>
        <w:t>/</w:t>
      </w:r>
      <w:proofErr w:type="spellStart"/>
      <w:r>
        <w:rPr>
          <w:i/>
          <w:sz w:val="22"/>
          <w:szCs w:val="22"/>
        </w:rPr>
        <w:t>Decree</w:t>
      </w:r>
      <w:proofErr w:type="spellEnd"/>
      <w:r>
        <w:rPr>
          <w:i/>
          <w:sz w:val="22"/>
          <w:szCs w:val="22"/>
        </w:rPr>
        <w:t xml:space="preserve"> No. 273/2021 </w:t>
      </w:r>
      <w:proofErr w:type="spellStart"/>
      <w:r>
        <w:rPr>
          <w:i/>
          <w:sz w:val="22"/>
          <w:szCs w:val="22"/>
        </w:rPr>
        <w:t>Coll</w:t>
      </w:r>
      <w:proofErr w:type="spellEnd"/>
      <w:r>
        <w:rPr>
          <w:i/>
          <w:sz w:val="22"/>
          <w:szCs w:val="22"/>
        </w:rPr>
        <w:t>., On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details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</w:t>
      </w:r>
      <w:r>
        <w:rPr>
          <w:sz w:val="22"/>
          <w:szCs w:val="22"/>
        </w:rPr>
        <w:t xml:space="preserve"> </w:t>
      </w:r>
    </w:p>
    <w:p w14:paraId="29D8C7DB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C77F1F9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Organizační směrnice stanovuje pravidla pro sběr, třídění, manipulaci a nakládání s odpady, včetně jejich shromažďování na sběrných místech a předání k odstranění odpadu, a to na všech pracovištích společnosti AG TRANSPO</w:t>
      </w:r>
      <w:r>
        <w:rPr>
          <w:b/>
          <w:sz w:val="24"/>
          <w:szCs w:val="24"/>
        </w:rPr>
        <w:t>RT, s.r.o.</w:t>
      </w:r>
      <w:r>
        <w:rPr>
          <w:sz w:val="24"/>
          <w:szCs w:val="24"/>
        </w:rPr>
        <w:t xml:space="preserve"> </w:t>
      </w:r>
    </w:p>
    <w:p w14:paraId="208AE05C" w14:textId="77777777" w:rsidR="00A678C5" w:rsidRDefault="00623BA3">
      <w:pPr>
        <w:shd w:val="clear" w:color="auto" w:fill="FFFFFF"/>
        <w:spacing w:line="300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organizational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guidelines</w:t>
      </w:r>
      <w:proofErr w:type="spellEnd"/>
      <w:r>
        <w:rPr>
          <w:b/>
          <w:i/>
          <w:sz w:val="22"/>
          <w:szCs w:val="22"/>
        </w:rPr>
        <w:t xml:space="preserve"> set </w:t>
      </w:r>
      <w:proofErr w:type="spellStart"/>
      <w:r>
        <w:rPr>
          <w:b/>
          <w:i/>
          <w:sz w:val="22"/>
          <w:szCs w:val="22"/>
        </w:rPr>
        <w:t>out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rules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for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collection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sorting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handling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disposal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of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including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its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collection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collection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points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handover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for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disposal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at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all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of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comapany</w:t>
      </w:r>
      <w:proofErr w:type="spellEnd"/>
      <w:r>
        <w:rPr>
          <w:b/>
          <w:i/>
          <w:sz w:val="22"/>
          <w:szCs w:val="22"/>
        </w:rPr>
        <w:t xml:space="preserve"> AG TRANSPORT, s.r.o.</w:t>
      </w:r>
      <w:r>
        <w:rPr>
          <w:sz w:val="22"/>
          <w:szCs w:val="22"/>
        </w:rPr>
        <w:t xml:space="preserve"> </w:t>
      </w:r>
    </w:p>
    <w:p w14:paraId="0ACDE97D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8831F81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Tato směrnic</w:t>
      </w:r>
      <w:r>
        <w:rPr>
          <w:sz w:val="24"/>
          <w:szCs w:val="24"/>
        </w:rPr>
        <w:t xml:space="preserve">e platí pro výše uvedené činnosti a je závazná pro všechny zaměstnance společnosti. Cílem směrnice je zajistit nakládání s odpady tak, aby nepoškozovaly životní prostředí a lidské zdraví (zejména nebezpečné odpady). </w:t>
      </w:r>
    </w:p>
    <w:p w14:paraId="795C4917" w14:textId="77777777" w:rsidR="00A678C5" w:rsidRDefault="00623BA3">
      <w:pPr>
        <w:shd w:val="clear" w:color="auto" w:fill="FFFFFF"/>
        <w:spacing w:line="300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applies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above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</w:t>
      </w:r>
      <w:r>
        <w:rPr>
          <w:i/>
          <w:sz w:val="22"/>
          <w:szCs w:val="22"/>
        </w:rPr>
        <w:t>tivities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binding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all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employees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company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aim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managed</w:t>
      </w:r>
      <w:proofErr w:type="spellEnd"/>
      <w:r>
        <w:rPr>
          <w:i/>
          <w:sz w:val="22"/>
          <w:szCs w:val="22"/>
        </w:rPr>
        <w:t xml:space="preserve"> in a </w:t>
      </w:r>
      <w:proofErr w:type="spellStart"/>
      <w:r>
        <w:rPr>
          <w:i/>
          <w:sz w:val="22"/>
          <w:szCs w:val="22"/>
        </w:rPr>
        <w:t>way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does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harm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environment and </w:t>
      </w:r>
      <w:proofErr w:type="spellStart"/>
      <w:r>
        <w:rPr>
          <w:i/>
          <w:sz w:val="22"/>
          <w:szCs w:val="22"/>
        </w:rPr>
        <w:t>human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health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especially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646CDE28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F938676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Zaměstnanci jsou povinni uvedené předpisy v p</w:t>
      </w:r>
      <w:r>
        <w:rPr>
          <w:sz w:val="24"/>
          <w:szCs w:val="24"/>
        </w:rPr>
        <w:t xml:space="preserve">otřebném rozsahu respektovat, přičemž se nezbavují povinnosti dodržovat i ostatní ustanovení obecně platných předpisů, pokud s nimi byli seznámeni a tyto jim to ukládají. </w:t>
      </w:r>
    </w:p>
    <w:p w14:paraId="199A4638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employees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comply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these </w:t>
      </w:r>
      <w:proofErr w:type="spellStart"/>
      <w:r>
        <w:rPr>
          <w:i/>
          <w:sz w:val="22"/>
          <w:szCs w:val="22"/>
        </w:rPr>
        <w:t>regulations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necessary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extent</w:t>
      </w:r>
      <w:proofErr w:type="spellEnd"/>
      <w:r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while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they</w:t>
      </w:r>
      <w:proofErr w:type="spellEnd"/>
      <w:r>
        <w:rPr>
          <w:i/>
          <w:sz w:val="22"/>
          <w:szCs w:val="22"/>
        </w:rPr>
        <w:t xml:space="preserve"> do not </w:t>
      </w:r>
      <w:proofErr w:type="spellStart"/>
      <w:r>
        <w:rPr>
          <w:i/>
          <w:sz w:val="22"/>
          <w:szCs w:val="22"/>
        </w:rPr>
        <w:t>relieve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themselves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obligation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comply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provisions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generally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applicable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regulations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if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been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acquainted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them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they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impose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them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E8494A8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47C15B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D18F1C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186BF0DA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0003A035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2625CFE5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13A55857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493AC23B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6E3A319A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498DD323" w14:textId="060DF4BD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6072B0F4" w14:textId="77777777" w:rsidR="00623BA3" w:rsidRDefault="00623BA3">
      <w:pPr>
        <w:shd w:val="clear" w:color="auto" w:fill="FFFFFF"/>
        <w:jc w:val="both"/>
        <w:rPr>
          <w:sz w:val="22"/>
          <w:szCs w:val="22"/>
        </w:rPr>
      </w:pPr>
    </w:p>
    <w:p w14:paraId="60E9B8A9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015E0829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F6BBB6E" w14:textId="77777777" w:rsidR="00A678C5" w:rsidRDefault="00623BA3">
      <w:pPr>
        <w:numPr>
          <w:ilvl w:val="0"/>
          <w:numId w:val="31"/>
        </w:numPr>
        <w:ind w:left="1080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lastRenderedPageBreak/>
        <w:t>DEFINICE A POJMY</w:t>
      </w:r>
      <w:r>
        <w:rPr>
          <w:b/>
          <w:i/>
          <w:sz w:val="24"/>
          <w:szCs w:val="24"/>
        </w:rPr>
        <w:t xml:space="preserve"> /DEFINITIONS AND TERMS</w:t>
      </w:r>
      <w:r>
        <w:rPr>
          <w:sz w:val="24"/>
          <w:szCs w:val="24"/>
        </w:rPr>
        <w:t xml:space="preserve"> </w:t>
      </w:r>
    </w:p>
    <w:p w14:paraId="330216B9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2E792E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Odpad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sz w:val="22"/>
          <w:szCs w:val="22"/>
        </w:rPr>
        <w:t xml:space="preserve"> </w:t>
      </w:r>
    </w:p>
    <w:p w14:paraId="7BEBC438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Odpad je každá movitá věc, které se osoba zbavuje nebo má úmysl či povinnost se jí zbavit. </w:t>
      </w:r>
    </w:p>
    <w:p w14:paraId="1ED38D29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any </w:t>
      </w:r>
      <w:proofErr w:type="spellStart"/>
      <w:r>
        <w:rPr>
          <w:i/>
          <w:sz w:val="22"/>
          <w:szCs w:val="22"/>
        </w:rPr>
        <w:t>movable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a person </w:t>
      </w:r>
      <w:proofErr w:type="spellStart"/>
      <w:r>
        <w:rPr>
          <w:i/>
          <w:sz w:val="22"/>
          <w:szCs w:val="22"/>
        </w:rPr>
        <w:t>disposes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has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intention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obligation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dispose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4DB1844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43EAF49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Nebezpečný odpad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sz w:val="22"/>
          <w:szCs w:val="22"/>
        </w:rPr>
        <w:t xml:space="preserve"> </w:t>
      </w:r>
    </w:p>
    <w:p w14:paraId="03D76169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Jedná se o odpad vykazující jednu nebo více nebezpečných vlastností uvedených v příloze přímo použitelného pře</w:t>
      </w:r>
      <w:r>
        <w:rPr>
          <w:sz w:val="24"/>
          <w:szCs w:val="24"/>
        </w:rPr>
        <w:t xml:space="preserve">dpisu EU o nebezpečných vlastnostech odpadu. </w:t>
      </w:r>
    </w:p>
    <w:p w14:paraId="78C09D1B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This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waste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exhibits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one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or</w:t>
      </w:r>
      <w:proofErr w:type="spellEnd"/>
      <w:r>
        <w:rPr>
          <w:i/>
          <w:sz w:val="24"/>
          <w:szCs w:val="24"/>
        </w:rPr>
        <w:t xml:space="preserve"> more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hazardous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properties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listed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annex</w:t>
      </w:r>
      <w:proofErr w:type="spellEnd"/>
      <w:r>
        <w:rPr>
          <w:i/>
          <w:sz w:val="24"/>
          <w:szCs w:val="24"/>
        </w:rPr>
        <w:t xml:space="preserve"> to </w:t>
      </w:r>
      <w:proofErr w:type="spellStart"/>
      <w:r>
        <w:rPr>
          <w:i/>
          <w:sz w:val="24"/>
          <w:szCs w:val="24"/>
        </w:rPr>
        <w:t>directly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applicable</w:t>
      </w:r>
      <w:proofErr w:type="spellEnd"/>
      <w:r>
        <w:rPr>
          <w:i/>
          <w:sz w:val="24"/>
          <w:szCs w:val="24"/>
        </w:rPr>
        <w:t xml:space="preserve"> EU </w:t>
      </w:r>
      <w:proofErr w:type="spellStart"/>
      <w:r>
        <w:rPr>
          <w:i/>
          <w:sz w:val="24"/>
          <w:szCs w:val="24"/>
        </w:rPr>
        <w:t>hazardous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waste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legislation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0581C35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3ED96C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Komunální odpad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Municipal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sz w:val="22"/>
          <w:szCs w:val="22"/>
        </w:rPr>
        <w:t xml:space="preserve"> </w:t>
      </w:r>
    </w:p>
    <w:p w14:paraId="4927D89A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>Veškerý odpad vznikající na ú</w:t>
      </w:r>
      <w:r>
        <w:rPr>
          <w:sz w:val="24"/>
          <w:szCs w:val="24"/>
        </w:rPr>
        <w:t xml:space="preserve">zemí obce při činnosti fyzických osob a který je uveden jako komunální odpad v Katalogu odpadů, s výjimkou odpadů vznikajících u právnických osob nebo fyzických osob oprávněných k podnikání. </w:t>
      </w:r>
    </w:p>
    <w:p w14:paraId="18AD7A05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generated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territory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municipality </w:t>
      </w:r>
      <w:proofErr w:type="spellStart"/>
      <w:r>
        <w:rPr>
          <w:i/>
          <w:sz w:val="22"/>
          <w:szCs w:val="22"/>
        </w:rPr>
        <w:t>du</w:t>
      </w:r>
      <w:r>
        <w:rPr>
          <w:i/>
          <w:sz w:val="22"/>
          <w:szCs w:val="22"/>
        </w:rPr>
        <w:t>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activities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natural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listed</w:t>
      </w:r>
      <w:proofErr w:type="spellEnd"/>
      <w:r>
        <w:rPr>
          <w:i/>
          <w:sz w:val="22"/>
          <w:szCs w:val="22"/>
        </w:rPr>
        <w:t xml:space="preserve"> as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Catalog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exception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generated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entities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natural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conduct</w:t>
      </w:r>
      <w:proofErr w:type="spellEnd"/>
      <w:r>
        <w:rPr>
          <w:i/>
          <w:sz w:val="22"/>
          <w:szCs w:val="22"/>
        </w:rPr>
        <w:t xml:space="preserve"> business.</w:t>
      </w:r>
      <w:r>
        <w:rPr>
          <w:sz w:val="22"/>
          <w:szCs w:val="22"/>
        </w:rPr>
        <w:t xml:space="preserve"> </w:t>
      </w:r>
    </w:p>
    <w:p w14:paraId="522EBEC6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6598B2B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Odpad podobný komunálnímu odpadu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simila</w:t>
      </w:r>
      <w:r>
        <w:rPr>
          <w:b/>
          <w:i/>
          <w:sz w:val="22"/>
          <w:szCs w:val="22"/>
        </w:rPr>
        <w:t>r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municipal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sz w:val="22"/>
          <w:szCs w:val="22"/>
        </w:rPr>
        <w:t xml:space="preserve"> </w:t>
      </w:r>
    </w:p>
    <w:p w14:paraId="143CD747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Veškerý odpad vznikající na území obce při činnosti právnických osob nebo fyzických osob oprávněných k podnikání a který je uveden jako komunální odpad v Katalogu odpadů. </w:t>
      </w:r>
    </w:p>
    <w:p w14:paraId="7D1B6C6C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generated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territory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municipality </w:t>
      </w:r>
      <w:proofErr w:type="spellStart"/>
      <w:r>
        <w:rPr>
          <w:i/>
          <w:sz w:val="22"/>
          <w:szCs w:val="22"/>
        </w:rPr>
        <w:t>during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activities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entities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natural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conduct</w:t>
      </w:r>
      <w:proofErr w:type="spellEnd"/>
      <w:r>
        <w:rPr>
          <w:i/>
          <w:sz w:val="22"/>
          <w:szCs w:val="22"/>
        </w:rPr>
        <w:t xml:space="preserve"> business and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listed</w:t>
      </w:r>
      <w:proofErr w:type="spellEnd"/>
      <w:r>
        <w:rPr>
          <w:i/>
          <w:sz w:val="22"/>
          <w:szCs w:val="22"/>
        </w:rPr>
        <w:t xml:space="preserve"> as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Catalog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01B5CD4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Veškerý odpad vznikající na území obce při činnosti fyzických osob a který je uveden jako komunální odpad v Katalogu odpadů, s výjimkou odpadů vznikajících u právnických osob nebo fyzických osob oprávněných k podnikání. </w:t>
      </w:r>
    </w:p>
    <w:p w14:paraId="54C4F294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generated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ter</w:t>
      </w:r>
      <w:r>
        <w:rPr>
          <w:i/>
          <w:sz w:val="22"/>
          <w:szCs w:val="22"/>
        </w:rPr>
        <w:t>ritory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municipality </w:t>
      </w:r>
      <w:proofErr w:type="spellStart"/>
      <w:r>
        <w:rPr>
          <w:i/>
          <w:sz w:val="22"/>
          <w:szCs w:val="22"/>
        </w:rPr>
        <w:t>during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activities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natural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listed</w:t>
      </w:r>
      <w:proofErr w:type="spellEnd"/>
      <w:r>
        <w:rPr>
          <w:i/>
          <w:sz w:val="22"/>
          <w:szCs w:val="22"/>
        </w:rPr>
        <w:t xml:space="preserve"> as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Catalog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exception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generated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entities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natural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conduct</w:t>
      </w:r>
      <w:proofErr w:type="spellEnd"/>
      <w:r>
        <w:rPr>
          <w:i/>
          <w:sz w:val="22"/>
          <w:szCs w:val="22"/>
        </w:rPr>
        <w:t xml:space="preserve"> business.</w:t>
      </w:r>
      <w:r>
        <w:rPr>
          <w:sz w:val="22"/>
          <w:szCs w:val="22"/>
        </w:rPr>
        <w:t xml:space="preserve"> </w:t>
      </w:r>
    </w:p>
    <w:p w14:paraId="229AEF22" w14:textId="77777777" w:rsidR="00A678C5" w:rsidRDefault="00A678C5">
      <w:pPr>
        <w:shd w:val="clear" w:color="auto" w:fill="FFFFFF"/>
        <w:jc w:val="both"/>
        <w:rPr>
          <w:sz w:val="22"/>
          <w:szCs w:val="22"/>
        </w:rPr>
      </w:pPr>
    </w:p>
    <w:p w14:paraId="2CD4BD40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>Odpad podobný komu</w:t>
      </w:r>
      <w:r>
        <w:rPr>
          <w:b/>
          <w:sz w:val="24"/>
          <w:szCs w:val="24"/>
        </w:rPr>
        <w:t>nálnímu odpadu</w:t>
      </w:r>
      <w:r>
        <w:rPr>
          <w:b/>
          <w:i/>
          <w:sz w:val="22"/>
          <w:szCs w:val="22"/>
        </w:rPr>
        <w:t xml:space="preserve"> /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similar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municipal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sz w:val="22"/>
          <w:szCs w:val="22"/>
        </w:rPr>
        <w:t xml:space="preserve"> </w:t>
      </w:r>
    </w:p>
    <w:p w14:paraId="786D082E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Veškerý odpad vznikající na území obce při činnosti právnických osob nebo fyzických osob oprávněných k podnikání a který je uveden jako komunální odpad v Katalogu odpadů. </w:t>
      </w:r>
    </w:p>
    <w:p w14:paraId="09DFB4F1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generated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</w:t>
      </w:r>
      <w:r>
        <w:rPr>
          <w:i/>
          <w:sz w:val="22"/>
          <w:szCs w:val="22"/>
        </w:rPr>
        <w:t>rritory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municipality </w:t>
      </w:r>
      <w:proofErr w:type="spellStart"/>
      <w:r>
        <w:rPr>
          <w:i/>
          <w:sz w:val="22"/>
          <w:szCs w:val="22"/>
        </w:rPr>
        <w:t>during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activities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entities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natural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conduct</w:t>
      </w:r>
      <w:proofErr w:type="spellEnd"/>
      <w:r>
        <w:rPr>
          <w:i/>
          <w:sz w:val="22"/>
          <w:szCs w:val="22"/>
        </w:rPr>
        <w:t xml:space="preserve"> business and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listed</w:t>
      </w:r>
      <w:proofErr w:type="spellEnd"/>
      <w:r>
        <w:rPr>
          <w:i/>
          <w:sz w:val="22"/>
          <w:szCs w:val="22"/>
        </w:rPr>
        <w:t xml:space="preserve"> as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Catalog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62D2823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D69B575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Nakládání s odpady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management</w:t>
      </w:r>
      <w:r>
        <w:rPr>
          <w:sz w:val="22"/>
          <w:szCs w:val="22"/>
        </w:rPr>
        <w:t xml:space="preserve"> </w:t>
      </w:r>
    </w:p>
    <w:p w14:paraId="0B63352E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>Obchodování s odpady, shromažďování,</w:t>
      </w:r>
      <w:r>
        <w:rPr>
          <w:sz w:val="24"/>
          <w:szCs w:val="24"/>
        </w:rPr>
        <w:t xml:space="preserve"> sběr, výkup, přeprava, doprava, skladování, úprava, využití a odstranění odpadů. </w:t>
      </w:r>
    </w:p>
    <w:p w14:paraId="77FBD9EF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trading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purchase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transportation</w:t>
      </w:r>
      <w:proofErr w:type="spellEnd"/>
      <w:r>
        <w:rPr>
          <w:i/>
          <w:sz w:val="22"/>
          <w:szCs w:val="22"/>
        </w:rPr>
        <w:t xml:space="preserve">, transport, </w:t>
      </w:r>
      <w:proofErr w:type="spellStart"/>
      <w:r>
        <w:rPr>
          <w:i/>
          <w:sz w:val="22"/>
          <w:szCs w:val="22"/>
        </w:rPr>
        <w:t>storage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treatment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recovery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disposal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3E496D2" w14:textId="2AFB669F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99C9D69" w14:textId="584F68BC" w:rsidR="00623BA3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7971D8D9" w14:textId="77777777" w:rsidR="00623BA3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437AA678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lastRenderedPageBreak/>
        <w:t>Shromažďování odpadů</w:t>
      </w:r>
      <w:r>
        <w:rPr>
          <w:b/>
          <w:i/>
          <w:sz w:val="22"/>
          <w:szCs w:val="22"/>
        </w:rPr>
        <w:t xml:space="preserve"> /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collection</w:t>
      </w:r>
      <w:proofErr w:type="spellEnd"/>
      <w:r>
        <w:rPr>
          <w:sz w:val="22"/>
          <w:szCs w:val="22"/>
        </w:rPr>
        <w:t xml:space="preserve"> </w:t>
      </w:r>
    </w:p>
    <w:p w14:paraId="53511B90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Krátkodobé soustřeďování odpadů do shromažďovacích prostředků v místě jejich vzniku před dalším nakládáním s odpady. </w:t>
      </w:r>
    </w:p>
    <w:p w14:paraId="699B5893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Short</w:t>
      </w:r>
      <w:proofErr w:type="spellEnd"/>
      <w:r>
        <w:rPr>
          <w:i/>
          <w:sz w:val="22"/>
          <w:szCs w:val="22"/>
        </w:rPr>
        <w:t xml:space="preserve">-term </w:t>
      </w:r>
      <w:proofErr w:type="spellStart"/>
      <w:r>
        <w:rPr>
          <w:i/>
          <w:sz w:val="22"/>
          <w:szCs w:val="22"/>
        </w:rPr>
        <w:t>concentration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facilities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place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their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befor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further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management.</w:t>
      </w:r>
      <w:r>
        <w:rPr>
          <w:sz w:val="22"/>
          <w:szCs w:val="22"/>
        </w:rPr>
        <w:t xml:space="preserve"> </w:t>
      </w:r>
    </w:p>
    <w:p w14:paraId="07A1E383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A1BF7A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Skladování odpadů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storage</w:t>
      </w:r>
      <w:proofErr w:type="spellEnd"/>
      <w:r>
        <w:rPr>
          <w:sz w:val="22"/>
          <w:szCs w:val="22"/>
        </w:rPr>
        <w:t xml:space="preserve"> </w:t>
      </w:r>
    </w:p>
    <w:p w14:paraId="203B8F94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Přechodné umístění odpadů do zařízení k tomu určeného a jejich ponechání v něm po stanovenou dobu. </w:t>
      </w:r>
    </w:p>
    <w:p w14:paraId="27FFD598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Temporary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placement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in a </w:t>
      </w:r>
      <w:proofErr w:type="spellStart"/>
      <w:r>
        <w:rPr>
          <w:i/>
          <w:sz w:val="22"/>
          <w:szCs w:val="22"/>
        </w:rPr>
        <w:t>dedicated</w:t>
      </w:r>
      <w:proofErr w:type="spellEnd"/>
      <w:r>
        <w:rPr>
          <w:i/>
          <w:sz w:val="22"/>
          <w:szCs w:val="22"/>
        </w:rPr>
        <w:t xml:space="preserve"> facility and </w:t>
      </w:r>
      <w:proofErr w:type="spellStart"/>
      <w:r>
        <w:rPr>
          <w:i/>
          <w:sz w:val="22"/>
          <w:szCs w:val="22"/>
        </w:rPr>
        <w:t>its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retention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specifi</w:t>
      </w:r>
      <w:r>
        <w:rPr>
          <w:i/>
          <w:sz w:val="22"/>
          <w:szCs w:val="22"/>
        </w:rPr>
        <w:t>ed</w:t>
      </w:r>
      <w:proofErr w:type="spellEnd"/>
      <w:r>
        <w:rPr>
          <w:i/>
          <w:sz w:val="22"/>
          <w:szCs w:val="22"/>
        </w:rPr>
        <w:t xml:space="preserve"> period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time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CB1DDDF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E996995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Oprávněná osoba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Authorized</w:t>
      </w:r>
      <w:proofErr w:type="spellEnd"/>
      <w:r>
        <w:rPr>
          <w:b/>
          <w:i/>
          <w:sz w:val="22"/>
          <w:szCs w:val="22"/>
        </w:rPr>
        <w:t xml:space="preserve"> person</w:t>
      </w:r>
      <w:r>
        <w:rPr>
          <w:sz w:val="22"/>
          <w:szCs w:val="22"/>
        </w:rPr>
        <w:t xml:space="preserve"> </w:t>
      </w:r>
    </w:p>
    <w:p w14:paraId="0E747477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osoba, která je oprávněna k nakládání s odpady podle zákona o odpadech nebo podle zvláštních právních předpisů (odpadová firma). </w:t>
      </w:r>
    </w:p>
    <w:p w14:paraId="24A4AC1C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/Any person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dispose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special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regulations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company</w:t>
      </w:r>
      <w:proofErr w:type="spellEnd"/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5C6B6E75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07978DD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Původce odpadů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generator</w:t>
      </w:r>
      <w:proofErr w:type="spellEnd"/>
      <w:r>
        <w:rPr>
          <w:sz w:val="22"/>
          <w:szCs w:val="22"/>
        </w:rPr>
        <w:t xml:space="preserve"> </w:t>
      </w:r>
    </w:p>
    <w:p w14:paraId="6F1E8183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Právnická osoba nebo fyzická osoba oprávněná k podnikání, při jejichž činnosti vznikají odpady. </w:t>
      </w:r>
    </w:p>
    <w:p w14:paraId="005B6685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/A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entity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a natural person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conduct</w:t>
      </w:r>
      <w:proofErr w:type="spellEnd"/>
      <w:r>
        <w:rPr>
          <w:i/>
          <w:sz w:val="22"/>
          <w:szCs w:val="22"/>
        </w:rPr>
        <w:t xml:space="preserve"> business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activity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generated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D78AD65" w14:textId="77777777" w:rsidR="00A678C5" w:rsidRDefault="00623BA3">
      <w:pPr>
        <w:shd w:val="clear" w:color="auto" w:fill="FFFFFF"/>
        <w:spacing w:line="31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9A0D48F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Identifikační list nebezpečného odpadu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identification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sheet</w:t>
      </w:r>
      <w:proofErr w:type="spellEnd"/>
      <w:r>
        <w:rPr>
          <w:sz w:val="22"/>
          <w:szCs w:val="22"/>
        </w:rPr>
        <w:t xml:space="preserve"> </w:t>
      </w:r>
    </w:p>
    <w:p w14:paraId="1A074426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Legislativou stanovený formulář, který informuje o nebezpečných</w:t>
      </w:r>
      <w:r>
        <w:rPr>
          <w:sz w:val="24"/>
          <w:szCs w:val="24"/>
        </w:rPr>
        <w:t xml:space="preserve"> vlastnostech odpadu a jsou zde uvedeny pokyny pro manipulaci s nebezpečnými odpady (dále jen NO) a další informace. </w:t>
      </w:r>
    </w:p>
    <w:p w14:paraId="23CE233F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stipulated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legislation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informs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about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properties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contains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instructions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handl</w:t>
      </w:r>
      <w:r>
        <w:rPr>
          <w:i/>
          <w:sz w:val="22"/>
          <w:szCs w:val="22"/>
        </w:rPr>
        <w:t>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hereinafter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referred</w:t>
      </w:r>
      <w:proofErr w:type="spellEnd"/>
      <w:r>
        <w:rPr>
          <w:i/>
          <w:sz w:val="22"/>
          <w:szCs w:val="22"/>
        </w:rPr>
        <w:t xml:space="preserve"> to as NO) and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information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62AFFA1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9D91DD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Ohlašovací list </w:t>
      </w:r>
      <w:r>
        <w:rPr>
          <w:b/>
          <w:i/>
          <w:sz w:val="22"/>
          <w:szCs w:val="22"/>
        </w:rPr>
        <w:t xml:space="preserve">/Reporting </w:t>
      </w:r>
      <w:proofErr w:type="spellStart"/>
      <w:r>
        <w:rPr>
          <w:b/>
          <w:i/>
          <w:sz w:val="22"/>
          <w:szCs w:val="22"/>
        </w:rPr>
        <w:t>letter</w:t>
      </w:r>
      <w:proofErr w:type="spellEnd"/>
      <w:r>
        <w:rPr>
          <w:sz w:val="22"/>
          <w:szCs w:val="22"/>
        </w:rPr>
        <w:t xml:space="preserve"> </w:t>
      </w:r>
    </w:p>
    <w:p w14:paraId="79F1A4F9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Zákonem stanovený formulář sloužící pro evidenci pohybu nebezpečných odpadů. </w:t>
      </w:r>
    </w:p>
    <w:p w14:paraId="4652CE8E" w14:textId="77777777" w:rsidR="00A678C5" w:rsidRDefault="00623BA3">
      <w:pPr>
        <w:shd w:val="clear" w:color="auto" w:fill="FFFFFF"/>
        <w:spacing w:line="300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Statutory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used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record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movement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1CAFF37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3ADD4D3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0ECA4F3D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024E8D90" w14:textId="1F98F3E5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49D163CB" w14:textId="00EE4727" w:rsidR="00623BA3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502C65EE" w14:textId="77777777" w:rsidR="00623BA3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1A997BD8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0D30DF99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26FE97B2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100E5A77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11B12FB2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557F7670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15EF7810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1EDDBB55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3B68643A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2ED9CF53" w14:textId="77777777" w:rsidR="00A678C5" w:rsidRDefault="00A678C5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74F37D37" w14:textId="77777777" w:rsidR="00A678C5" w:rsidRDefault="00623BA3">
      <w:pPr>
        <w:numPr>
          <w:ilvl w:val="0"/>
          <w:numId w:val="26"/>
        </w:numPr>
        <w:ind w:left="1080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SEZNAM VZNIKAJÍCÍCH ODPADŮ </w:t>
      </w:r>
      <w:r>
        <w:rPr>
          <w:b/>
          <w:sz w:val="24"/>
          <w:szCs w:val="24"/>
        </w:rPr>
        <w:t>/</w:t>
      </w:r>
      <w:r>
        <w:rPr>
          <w:b/>
          <w:i/>
          <w:sz w:val="24"/>
          <w:szCs w:val="24"/>
        </w:rPr>
        <w:t>LIST OF GENERATING WASTE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Style w:val="a0"/>
        <w:tblW w:w="92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095"/>
        <w:gridCol w:w="1095"/>
        <w:gridCol w:w="3525"/>
        <w:gridCol w:w="2550"/>
      </w:tblGrid>
      <w:tr w:rsidR="00A678C5" w14:paraId="7BB73BA1" w14:textId="77777777">
        <w:trPr>
          <w:trHeight w:val="127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8D8F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</w:rPr>
              <w:t>P.číslo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/</w:t>
            </w:r>
            <w:proofErr w:type="spellStart"/>
            <w:r>
              <w:rPr>
                <w:b/>
                <w:i/>
                <w:sz w:val="18"/>
                <w:szCs w:val="18"/>
              </w:rPr>
              <w:t>Number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740C" w14:textId="77777777" w:rsidR="00A678C5" w:rsidRDefault="00623BA3">
            <w:pPr>
              <w:spacing w:before="40" w:after="40" w:line="323" w:lineRule="auto"/>
              <w:ind w:left="-8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Kód </w:t>
            </w:r>
            <w:r>
              <w:rPr>
                <w:sz w:val="18"/>
                <w:szCs w:val="18"/>
              </w:rPr>
              <w:t xml:space="preserve"> </w:t>
            </w:r>
          </w:p>
          <w:p w14:paraId="4FD6ED0A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/</w:t>
            </w:r>
            <w:proofErr w:type="spellStart"/>
            <w:r>
              <w:rPr>
                <w:b/>
                <w:i/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7C11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Kategorie </w:t>
            </w:r>
            <w:r>
              <w:rPr>
                <w:b/>
                <w:i/>
                <w:sz w:val="18"/>
                <w:szCs w:val="18"/>
              </w:rPr>
              <w:t>/</w:t>
            </w:r>
            <w:proofErr w:type="spellStart"/>
            <w:r>
              <w:rPr>
                <w:b/>
                <w:i/>
                <w:sz w:val="18"/>
                <w:szCs w:val="18"/>
              </w:rPr>
              <w:t>Category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4D13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Název </w:t>
            </w:r>
            <w:r>
              <w:rPr>
                <w:b/>
                <w:i/>
                <w:sz w:val="18"/>
                <w:szCs w:val="18"/>
              </w:rPr>
              <w:t>/Name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B4E3" w14:textId="77777777" w:rsidR="00A678C5" w:rsidRDefault="00623BA3">
            <w:pPr>
              <w:spacing w:before="40" w:after="40" w:line="310" w:lineRule="auto"/>
              <w:ind w:left="-80"/>
              <w:jc w:val="center"/>
              <w:rPr>
                <w:b/>
              </w:rPr>
            </w:pPr>
            <w:r>
              <w:rPr>
                <w:b/>
              </w:rPr>
              <w:t xml:space="preserve">Technologie a </w:t>
            </w:r>
          </w:p>
          <w:p w14:paraId="6C1130EB" w14:textId="77777777" w:rsidR="00A678C5" w:rsidRDefault="00623BA3">
            <w:pPr>
              <w:spacing w:before="40" w:after="40" w:line="310" w:lineRule="auto"/>
              <w:ind w:left="-80"/>
              <w:jc w:val="center"/>
            </w:pPr>
            <w:r>
              <w:rPr>
                <w:b/>
              </w:rPr>
              <w:t>Místo vzniku odpadu</w:t>
            </w:r>
            <w:r>
              <w:t xml:space="preserve"> </w:t>
            </w:r>
          </w:p>
          <w:p w14:paraId="6A8E9A02" w14:textId="77777777" w:rsidR="00A678C5" w:rsidRDefault="00623BA3">
            <w:pPr>
              <w:spacing w:before="40" w:after="40" w:line="323" w:lineRule="auto"/>
              <w:ind w:left="-8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/</w:t>
            </w:r>
            <w:r>
              <w:rPr>
                <w:b/>
                <w:i/>
                <w:sz w:val="18"/>
                <w:szCs w:val="18"/>
              </w:rPr>
              <w:t xml:space="preserve">Technology and place od </w:t>
            </w:r>
            <w:proofErr w:type="spellStart"/>
            <w:proofErr w:type="gramStart"/>
            <w:r>
              <w:rPr>
                <w:b/>
                <w:i/>
                <w:sz w:val="18"/>
                <w:szCs w:val="18"/>
              </w:rPr>
              <w:t>generation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of</w:t>
            </w:r>
            <w:proofErr w:type="spellEnd"/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the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waste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4B7E9620" w14:textId="77777777">
        <w:trPr>
          <w:trHeight w:val="7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87D3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78B3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13 02 06*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5D11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N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408C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t>Syntetické motorové, převodové a mazací oleje /</w:t>
            </w:r>
            <w:proofErr w:type="spellStart"/>
            <w:r>
              <w:rPr>
                <w:i/>
                <w:sz w:val="18"/>
                <w:szCs w:val="18"/>
              </w:rPr>
              <w:t>Synthetic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engine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transmission</w:t>
            </w:r>
            <w:proofErr w:type="spellEnd"/>
            <w:r>
              <w:rPr>
                <w:i/>
                <w:sz w:val="18"/>
                <w:szCs w:val="18"/>
              </w:rPr>
              <w:t xml:space="preserve"> and </w:t>
            </w:r>
            <w:proofErr w:type="spellStart"/>
            <w:r>
              <w:rPr>
                <w:i/>
                <w:sz w:val="18"/>
                <w:szCs w:val="18"/>
              </w:rPr>
              <w:t>lubricating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oils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1FDD" w14:textId="77777777" w:rsidR="00A678C5" w:rsidRDefault="00623BA3">
            <w:pPr>
              <w:spacing w:before="40" w:after="40" w:line="323" w:lineRule="auto"/>
              <w:ind w:left="-80"/>
              <w:jc w:val="center"/>
              <w:rPr>
                <w:sz w:val="18"/>
                <w:szCs w:val="18"/>
              </w:rPr>
            </w:pPr>
            <w:r>
              <w:t xml:space="preserve">Opravárenská dílna </w:t>
            </w:r>
            <w:r>
              <w:rPr>
                <w:sz w:val="18"/>
                <w:szCs w:val="18"/>
              </w:rPr>
              <w:t xml:space="preserve"> </w:t>
            </w:r>
          </w:p>
          <w:p w14:paraId="6330356E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Repair</w:t>
            </w:r>
            <w:proofErr w:type="spellEnd"/>
            <w:r>
              <w:rPr>
                <w:i/>
                <w:sz w:val="18"/>
                <w:szCs w:val="18"/>
              </w:rPr>
              <w:t xml:space="preserve"> shop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11C48978" w14:textId="77777777">
        <w:trPr>
          <w:trHeight w:val="52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294F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2.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93D1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15 01 01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83C7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O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54BD" w14:textId="77777777" w:rsidR="00A678C5" w:rsidRDefault="00623BA3">
            <w:pPr>
              <w:spacing w:before="40" w:after="40" w:line="323" w:lineRule="auto"/>
              <w:ind w:left="-80" w:firstLine="221"/>
              <w:rPr>
                <w:sz w:val="18"/>
                <w:szCs w:val="18"/>
              </w:rPr>
            </w:pPr>
            <w:r>
              <w:t>Papírové obaly</w:t>
            </w:r>
            <w:r>
              <w:rPr>
                <w:sz w:val="18"/>
                <w:szCs w:val="18"/>
              </w:rPr>
              <w:t xml:space="preserve"> </w:t>
            </w:r>
          </w:p>
          <w:p w14:paraId="3909C2C8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Paper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packaging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50B1" w14:textId="77777777" w:rsidR="00A678C5" w:rsidRDefault="00623BA3">
            <w:pPr>
              <w:spacing w:before="40" w:after="40" w:line="310" w:lineRule="auto"/>
              <w:ind w:left="-80"/>
              <w:jc w:val="center"/>
            </w:pPr>
            <w:r>
              <w:t xml:space="preserve">celý areál  </w:t>
            </w:r>
          </w:p>
          <w:p w14:paraId="105E6E92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t>/</w:t>
            </w:r>
            <w:proofErr w:type="spellStart"/>
            <w:r>
              <w:rPr>
                <w:i/>
                <w:sz w:val="18"/>
                <w:szCs w:val="18"/>
              </w:rPr>
              <w:t>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all</w:t>
            </w:r>
            <w:proofErr w:type="spellEnd"/>
            <w:r>
              <w:rPr>
                <w:i/>
                <w:sz w:val="18"/>
                <w:szCs w:val="18"/>
              </w:rPr>
              <w:t xml:space="preserve"> area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3E54B045" w14:textId="77777777">
        <w:trPr>
          <w:trHeight w:val="52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7D70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3.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F80C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15 01 02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AD56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O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B94C" w14:textId="77777777" w:rsidR="00A678C5" w:rsidRDefault="00623BA3">
            <w:pPr>
              <w:spacing w:before="40" w:after="40" w:line="323" w:lineRule="auto"/>
              <w:ind w:left="-80" w:firstLine="221"/>
              <w:rPr>
                <w:sz w:val="18"/>
                <w:szCs w:val="18"/>
              </w:rPr>
            </w:pPr>
            <w:r>
              <w:t>Plastové obaly</w:t>
            </w:r>
            <w:r>
              <w:rPr>
                <w:sz w:val="18"/>
                <w:szCs w:val="18"/>
              </w:rPr>
              <w:t xml:space="preserve"> </w:t>
            </w:r>
          </w:p>
          <w:p w14:paraId="5A297884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Plastic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packaging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4CFA" w14:textId="77777777" w:rsidR="00A678C5" w:rsidRDefault="00623BA3">
            <w:pPr>
              <w:spacing w:before="40" w:after="40" w:line="310" w:lineRule="auto"/>
              <w:ind w:left="-80"/>
              <w:jc w:val="center"/>
            </w:pPr>
            <w:r>
              <w:t xml:space="preserve">celý areál  </w:t>
            </w:r>
          </w:p>
          <w:p w14:paraId="40F2D150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t>/</w:t>
            </w:r>
            <w:proofErr w:type="spellStart"/>
            <w:r>
              <w:rPr>
                <w:i/>
                <w:sz w:val="18"/>
                <w:szCs w:val="18"/>
              </w:rPr>
              <w:t>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all</w:t>
            </w:r>
            <w:proofErr w:type="spellEnd"/>
            <w:r>
              <w:rPr>
                <w:i/>
                <w:sz w:val="18"/>
                <w:szCs w:val="18"/>
              </w:rPr>
              <w:t xml:space="preserve"> area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4BE0B1AC" w14:textId="77777777">
        <w:trPr>
          <w:trHeight w:val="52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2879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4.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88E5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15 01 03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71FD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O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C49C" w14:textId="77777777" w:rsidR="00A678C5" w:rsidRDefault="00623BA3">
            <w:pPr>
              <w:spacing w:before="40" w:after="40" w:line="323" w:lineRule="auto"/>
              <w:ind w:left="-80" w:firstLine="221"/>
              <w:rPr>
                <w:sz w:val="18"/>
                <w:szCs w:val="18"/>
              </w:rPr>
            </w:pPr>
            <w:r>
              <w:t>Dřevěné obaly</w:t>
            </w:r>
            <w:r>
              <w:rPr>
                <w:sz w:val="18"/>
                <w:szCs w:val="18"/>
              </w:rPr>
              <w:t xml:space="preserve"> </w:t>
            </w:r>
          </w:p>
          <w:p w14:paraId="070C7C60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Wooden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packaging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3157" w14:textId="77777777" w:rsidR="00A678C5" w:rsidRDefault="00623BA3">
            <w:pPr>
              <w:spacing w:before="40" w:after="40" w:line="310" w:lineRule="auto"/>
              <w:ind w:left="-80"/>
              <w:jc w:val="center"/>
            </w:pPr>
            <w:r>
              <w:t xml:space="preserve">celý areál  </w:t>
            </w:r>
          </w:p>
          <w:p w14:paraId="3FCD8E81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t>/</w:t>
            </w:r>
            <w:proofErr w:type="spellStart"/>
            <w:r>
              <w:rPr>
                <w:i/>
                <w:sz w:val="18"/>
                <w:szCs w:val="18"/>
              </w:rPr>
              <w:t>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all</w:t>
            </w:r>
            <w:proofErr w:type="spellEnd"/>
            <w:r>
              <w:rPr>
                <w:i/>
                <w:sz w:val="18"/>
                <w:szCs w:val="18"/>
              </w:rPr>
              <w:t xml:space="preserve"> area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4EC658FA" w14:textId="77777777">
        <w:trPr>
          <w:trHeight w:val="52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DFEA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5.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D1F9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15 01 07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1F9D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O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A1ED" w14:textId="77777777" w:rsidR="00A678C5" w:rsidRDefault="00623BA3">
            <w:pPr>
              <w:spacing w:before="40" w:after="40" w:line="323" w:lineRule="auto"/>
              <w:ind w:left="-80" w:firstLine="221"/>
              <w:rPr>
                <w:sz w:val="18"/>
                <w:szCs w:val="18"/>
              </w:rPr>
            </w:pPr>
            <w:r>
              <w:t>Skleněné obaly</w:t>
            </w:r>
            <w:r>
              <w:rPr>
                <w:sz w:val="18"/>
                <w:szCs w:val="18"/>
              </w:rPr>
              <w:t xml:space="preserve"> </w:t>
            </w:r>
          </w:p>
          <w:p w14:paraId="3DC7DD69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Glass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packaging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D698" w14:textId="77777777" w:rsidR="00A678C5" w:rsidRDefault="00623BA3">
            <w:pPr>
              <w:spacing w:before="40" w:after="40" w:line="310" w:lineRule="auto"/>
              <w:ind w:left="-80"/>
              <w:jc w:val="center"/>
            </w:pPr>
            <w:r>
              <w:t xml:space="preserve">celý areál  </w:t>
            </w:r>
          </w:p>
          <w:p w14:paraId="248649B5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t>/</w:t>
            </w:r>
            <w:proofErr w:type="spellStart"/>
            <w:r>
              <w:rPr>
                <w:i/>
                <w:sz w:val="18"/>
                <w:szCs w:val="18"/>
              </w:rPr>
              <w:t>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all</w:t>
            </w:r>
            <w:proofErr w:type="spellEnd"/>
            <w:r>
              <w:rPr>
                <w:i/>
                <w:sz w:val="18"/>
                <w:szCs w:val="18"/>
              </w:rPr>
              <w:t xml:space="preserve"> area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72D2CA5D" w14:textId="77777777">
        <w:trPr>
          <w:trHeight w:val="7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5FD0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6.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851A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15 01 10*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2EC7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N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7D8F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t xml:space="preserve">Obaly obsahující zbytky nebezpečných látek </w:t>
            </w: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Packaging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containing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residues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of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dangerous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substances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94C4" w14:textId="77777777" w:rsidR="00A678C5" w:rsidRDefault="00623BA3">
            <w:pPr>
              <w:spacing w:before="40" w:after="40" w:line="310" w:lineRule="auto"/>
              <w:ind w:left="-80"/>
              <w:jc w:val="center"/>
            </w:pPr>
            <w:r>
              <w:t xml:space="preserve">celý areál, ČS PHM </w:t>
            </w:r>
          </w:p>
          <w:p w14:paraId="2E5AF76D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t>/</w:t>
            </w:r>
            <w:proofErr w:type="spellStart"/>
            <w:r>
              <w:rPr>
                <w:i/>
                <w:sz w:val="18"/>
                <w:szCs w:val="18"/>
              </w:rPr>
              <w:t>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all</w:t>
            </w:r>
            <w:proofErr w:type="spellEnd"/>
            <w:r>
              <w:rPr>
                <w:i/>
                <w:sz w:val="18"/>
                <w:szCs w:val="18"/>
              </w:rPr>
              <w:t xml:space="preserve"> area, ČS PHM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7389B26F" w14:textId="77777777">
        <w:trPr>
          <w:trHeight w:val="127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53B7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7.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45C1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15 02 02*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F8BF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N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8624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t>Absorpční činidla, čisticí tkaniny a ochranné oděvy znečištěné nebezpečnými látkami /</w:t>
            </w:r>
            <w:proofErr w:type="spellStart"/>
            <w:r>
              <w:rPr>
                <w:i/>
                <w:sz w:val="18"/>
                <w:szCs w:val="18"/>
              </w:rPr>
              <w:t>Absorbents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cleaning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cloths</w:t>
            </w:r>
            <w:proofErr w:type="spellEnd"/>
            <w:r>
              <w:rPr>
                <w:i/>
                <w:sz w:val="18"/>
                <w:szCs w:val="18"/>
              </w:rPr>
              <w:t xml:space="preserve"> and </w:t>
            </w:r>
            <w:proofErr w:type="spellStart"/>
            <w:r>
              <w:rPr>
                <w:i/>
                <w:sz w:val="18"/>
                <w:szCs w:val="18"/>
              </w:rPr>
              <w:t>protective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clothing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contaminated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with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dangerous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substances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C2E2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Opravárenská dílna, </w:t>
            </w:r>
          </w:p>
          <w:p w14:paraId="70342D98" w14:textId="77777777" w:rsidR="00A678C5" w:rsidRDefault="00623BA3">
            <w:pPr>
              <w:spacing w:before="40" w:after="40" w:line="323" w:lineRule="auto"/>
              <w:ind w:left="-80"/>
              <w:jc w:val="center"/>
              <w:rPr>
                <w:sz w:val="18"/>
                <w:szCs w:val="18"/>
              </w:rPr>
            </w:pPr>
            <w:r>
              <w:t>ČS PHM</w:t>
            </w:r>
            <w:r>
              <w:rPr>
                <w:sz w:val="18"/>
                <w:szCs w:val="18"/>
              </w:rPr>
              <w:t xml:space="preserve"> </w:t>
            </w:r>
          </w:p>
          <w:p w14:paraId="1CC603BA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Repair</w:t>
            </w:r>
            <w:proofErr w:type="spellEnd"/>
            <w:r>
              <w:rPr>
                <w:i/>
                <w:sz w:val="18"/>
                <w:szCs w:val="18"/>
              </w:rPr>
              <w:t xml:space="preserve"> shop, ČS PHM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71CAABD9" w14:textId="77777777">
        <w:trPr>
          <w:trHeight w:val="7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518D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8.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4034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16 01 14*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C449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N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039C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t xml:space="preserve">Nemrznoucí kapaliny obsahující nebezpečné látky/ </w:t>
            </w:r>
            <w:proofErr w:type="spellStart"/>
            <w:r>
              <w:rPr>
                <w:i/>
                <w:sz w:val="18"/>
                <w:szCs w:val="18"/>
              </w:rPr>
              <w:t>Antifreeze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liquids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containing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dangerous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substances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180B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 </w:t>
            </w:r>
          </w:p>
          <w:p w14:paraId="1D002375" w14:textId="77777777" w:rsidR="00A678C5" w:rsidRDefault="00623BA3">
            <w:pPr>
              <w:spacing w:before="40" w:after="40" w:line="323" w:lineRule="auto"/>
              <w:ind w:left="-80"/>
              <w:jc w:val="center"/>
              <w:rPr>
                <w:sz w:val="18"/>
                <w:szCs w:val="18"/>
              </w:rPr>
            </w:pPr>
            <w:r>
              <w:t xml:space="preserve">Opravárenská dílna </w:t>
            </w:r>
            <w:r>
              <w:rPr>
                <w:sz w:val="18"/>
                <w:szCs w:val="18"/>
              </w:rPr>
              <w:t xml:space="preserve"> </w:t>
            </w:r>
          </w:p>
          <w:p w14:paraId="295D0D0E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Repair</w:t>
            </w:r>
            <w:proofErr w:type="spellEnd"/>
            <w:r>
              <w:rPr>
                <w:i/>
                <w:sz w:val="18"/>
                <w:szCs w:val="18"/>
              </w:rPr>
              <w:t xml:space="preserve"> shop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237500D5" w14:textId="77777777">
        <w:trPr>
          <w:trHeight w:val="51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94E7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9.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1924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16 01 21*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4EE6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N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98B6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t xml:space="preserve">Nebezpečné součástky </w:t>
            </w: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Hazardous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components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38B6" w14:textId="77777777" w:rsidR="00A678C5" w:rsidRDefault="00623BA3">
            <w:pPr>
              <w:spacing w:before="40" w:after="40" w:line="323" w:lineRule="auto"/>
              <w:ind w:left="-80"/>
              <w:jc w:val="center"/>
              <w:rPr>
                <w:sz w:val="18"/>
                <w:szCs w:val="18"/>
              </w:rPr>
            </w:pPr>
            <w:r>
              <w:t xml:space="preserve">Opravárenská dílna </w:t>
            </w:r>
            <w:r>
              <w:rPr>
                <w:sz w:val="18"/>
                <w:szCs w:val="18"/>
              </w:rPr>
              <w:t xml:space="preserve"> </w:t>
            </w:r>
          </w:p>
          <w:p w14:paraId="2DFB799B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Repair</w:t>
            </w:r>
            <w:proofErr w:type="spellEnd"/>
            <w:r>
              <w:rPr>
                <w:i/>
                <w:sz w:val="18"/>
                <w:szCs w:val="18"/>
              </w:rPr>
              <w:t xml:space="preserve"> shop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7D90AD0E" w14:textId="77777777">
        <w:trPr>
          <w:trHeight w:val="51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B6D5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10.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DFD8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16 06 01*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52D5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N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AEC4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t xml:space="preserve">Olověné akumulátory </w:t>
            </w:r>
            <w:r>
              <w:rPr>
                <w:i/>
                <w:sz w:val="18"/>
                <w:szCs w:val="18"/>
              </w:rPr>
              <w:t xml:space="preserve">/Lead-acid </w:t>
            </w:r>
            <w:proofErr w:type="spellStart"/>
            <w:r>
              <w:rPr>
                <w:i/>
                <w:sz w:val="18"/>
                <w:szCs w:val="18"/>
              </w:rPr>
              <w:t>batteries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A5292" w14:textId="77777777" w:rsidR="00A678C5" w:rsidRDefault="00623BA3">
            <w:pPr>
              <w:spacing w:before="40" w:after="40" w:line="323" w:lineRule="auto"/>
              <w:ind w:left="-80"/>
              <w:jc w:val="center"/>
              <w:rPr>
                <w:sz w:val="18"/>
                <w:szCs w:val="18"/>
              </w:rPr>
            </w:pPr>
            <w:r>
              <w:t xml:space="preserve">Opravárenská dílna </w:t>
            </w:r>
            <w:r>
              <w:rPr>
                <w:sz w:val="18"/>
                <w:szCs w:val="18"/>
              </w:rPr>
              <w:t xml:space="preserve"> </w:t>
            </w:r>
          </w:p>
          <w:p w14:paraId="646E7BCF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Repair</w:t>
            </w:r>
            <w:proofErr w:type="spellEnd"/>
            <w:r>
              <w:rPr>
                <w:i/>
                <w:sz w:val="18"/>
                <w:szCs w:val="18"/>
              </w:rPr>
              <w:t xml:space="preserve"> shop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44FA9077" w14:textId="77777777">
        <w:trPr>
          <w:trHeight w:val="52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F1C4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11.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B376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17 04 05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85BE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O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95A0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t xml:space="preserve">Železo a ocel </w:t>
            </w:r>
            <w:r>
              <w:rPr>
                <w:i/>
                <w:sz w:val="18"/>
                <w:szCs w:val="18"/>
              </w:rPr>
              <w:t xml:space="preserve">/Iron and </w:t>
            </w:r>
            <w:proofErr w:type="spellStart"/>
            <w:r>
              <w:rPr>
                <w:i/>
                <w:sz w:val="18"/>
                <w:szCs w:val="18"/>
              </w:rPr>
              <w:t>steel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FF87" w14:textId="77777777" w:rsidR="00A678C5" w:rsidRDefault="00623BA3">
            <w:pPr>
              <w:spacing w:before="40" w:after="40" w:line="323" w:lineRule="auto"/>
              <w:ind w:left="-80"/>
              <w:jc w:val="center"/>
              <w:rPr>
                <w:sz w:val="18"/>
                <w:szCs w:val="18"/>
              </w:rPr>
            </w:pPr>
            <w:r>
              <w:t xml:space="preserve">Opravárenská dílna </w:t>
            </w:r>
            <w:r>
              <w:rPr>
                <w:sz w:val="18"/>
                <w:szCs w:val="18"/>
              </w:rPr>
              <w:t xml:space="preserve"> </w:t>
            </w:r>
          </w:p>
          <w:p w14:paraId="3119C72B" w14:textId="77777777" w:rsidR="00A678C5" w:rsidRDefault="00623BA3">
            <w:pPr>
              <w:spacing w:before="40" w:after="40"/>
              <w:ind w:left="-80"/>
              <w:jc w:val="center"/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Repair</w:t>
            </w:r>
            <w:proofErr w:type="spellEnd"/>
            <w:r>
              <w:rPr>
                <w:i/>
                <w:sz w:val="18"/>
                <w:szCs w:val="18"/>
              </w:rPr>
              <w:t xml:space="preserve"> shop</w:t>
            </w:r>
            <w:r>
              <w:t xml:space="preserve">  </w:t>
            </w:r>
          </w:p>
        </w:tc>
      </w:tr>
      <w:tr w:rsidR="00A678C5" w14:paraId="3DE17503" w14:textId="77777777">
        <w:trPr>
          <w:trHeight w:val="52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08E2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12.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B646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20 03 01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4BAE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O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5184" w14:textId="77777777" w:rsidR="00A678C5" w:rsidRDefault="00623BA3">
            <w:pPr>
              <w:spacing w:before="40" w:after="40" w:line="323" w:lineRule="auto"/>
              <w:ind w:left="-80" w:firstLine="221"/>
              <w:rPr>
                <w:sz w:val="18"/>
                <w:szCs w:val="18"/>
              </w:rPr>
            </w:pPr>
            <w:r>
              <w:t xml:space="preserve">Směsný komunální odpad </w:t>
            </w:r>
            <w:r>
              <w:rPr>
                <w:sz w:val="18"/>
                <w:szCs w:val="18"/>
              </w:rPr>
              <w:t xml:space="preserve"> </w:t>
            </w:r>
          </w:p>
          <w:p w14:paraId="5A16FFCE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Mixed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municipal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waste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6D49" w14:textId="77777777" w:rsidR="00A678C5" w:rsidRDefault="00623BA3">
            <w:pPr>
              <w:spacing w:before="40" w:after="40" w:line="310" w:lineRule="auto"/>
              <w:ind w:left="-80"/>
              <w:jc w:val="center"/>
            </w:pPr>
            <w:r>
              <w:t xml:space="preserve">celý areál  </w:t>
            </w:r>
          </w:p>
          <w:p w14:paraId="714D4F20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t>/</w:t>
            </w:r>
            <w:proofErr w:type="spellStart"/>
            <w:r>
              <w:rPr>
                <w:i/>
                <w:sz w:val="18"/>
                <w:szCs w:val="18"/>
              </w:rPr>
              <w:t>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all</w:t>
            </w:r>
            <w:proofErr w:type="spellEnd"/>
            <w:r>
              <w:rPr>
                <w:i/>
                <w:sz w:val="18"/>
                <w:szCs w:val="18"/>
              </w:rPr>
              <w:t xml:space="preserve"> area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678C5" w14:paraId="466A56B7" w14:textId="77777777">
        <w:trPr>
          <w:trHeight w:val="52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CDA2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13.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75A7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20 03 07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4B2D" w14:textId="77777777" w:rsidR="00A678C5" w:rsidRDefault="00623BA3">
            <w:pPr>
              <w:spacing w:before="40" w:after="40"/>
              <w:ind w:left="-80"/>
              <w:jc w:val="center"/>
            </w:pPr>
            <w:r>
              <w:t xml:space="preserve">O 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F071" w14:textId="77777777" w:rsidR="00A678C5" w:rsidRDefault="00623BA3">
            <w:pPr>
              <w:spacing w:before="40" w:after="40"/>
              <w:ind w:left="-80" w:firstLine="221"/>
              <w:rPr>
                <w:sz w:val="18"/>
                <w:szCs w:val="18"/>
              </w:rPr>
            </w:pPr>
            <w:r>
              <w:t>Objemný odpad /</w:t>
            </w:r>
            <w:r>
              <w:rPr>
                <w:i/>
                <w:sz w:val="18"/>
                <w:szCs w:val="18"/>
              </w:rPr>
              <w:t xml:space="preserve">Bulky </w:t>
            </w:r>
            <w:proofErr w:type="spellStart"/>
            <w:r>
              <w:rPr>
                <w:i/>
                <w:sz w:val="18"/>
                <w:szCs w:val="18"/>
              </w:rPr>
              <w:t>waste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D287" w14:textId="77777777" w:rsidR="00A678C5" w:rsidRDefault="00623BA3">
            <w:pPr>
              <w:spacing w:before="40" w:after="40"/>
              <w:ind w:left="-80"/>
              <w:jc w:val="center"/>
              <w:rPr>
                <w:sz w:val="18"/>
                <w:szCs w:val="18"/>
              </w:rPr>
            </w:pPr>
            <w:r>
              <w:t xml:space="preserve">jednorázový, příležitostný vznik </w:t>
            </w:r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occasional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origin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88D83DE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08D03C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35297FEA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141CFFFD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3795476E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74E21B7A" w14:textId="77777777" w:rsidR="00A678C5" w:rsidRDefault="00623BA3">
      <w:pPr>
        <w:numPr>
          <w:ilvl w:val="0"/>
          <w:numId w:val="10"/>
        </w:numPr>
        <w:ind w:left="1080"/>
        <w:rPr>
          <w:rFonts w:ascii="Calibri" w:eastAsia="Calibri" w:hAnsi="Calibri" w:cs="Calibri"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PRAVIDLA PRO NAKLÁDÁNÍ S ODPADY </w:t>
      </w:r>
      <w:r>
        <w:rPr>
          <w:b/>
          <w:i/>
          <w:sz w:val="24"/>
          <w:szCs w:val="24"/>
        </w:rPr>
        <w:t>/WASTE MANAGEMENT RULES</w:t>
      </w:r>
      <w:r>
        <w:rPr>
          <w:sz w:val="24"/>
          <w:szCs w:val="24"/>
        </w:rPr>
        <w:t xml:space="preserve"> </w:t>
      </w:r>
    </w:p>
    <w:p w14:paraId="21451354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20348AA" w14:textId="77777777" w:rsidR="00A678C5" w:rsidRDefault="00623BA3">
      <w:pPr>
        <w:shd w:val="clear" w:color="auto" w:fill="FFFFFF"/>
        <w:spacing w:line="300" w:lineRule="auto"/>
        <w:rPr>
          <w:sz w:val="22"/>
          <w:szCs w:val="22"/>
        </w:rPr>
      </w:pPr>
      <w:r>
        <w:rPr>
          <w:b/>
          <w:sz w:val="24"/>
          <w:szCs w:val="24"/>
        </w:rPr>
        <w:t xml:space="preserve">4.1 PŘEDCHÁZENÍ VZNIKU ODPADŮ </w:t>
      </w:r>
      <w:r>
        <w:rPr>
          <w:b/>
          <w:sz w:val="28"/>
          <w:szCs w:val="28"/>
        </w:rPr>
        <w:t>/</w:t>
      </w:r>
      <w:r>
        <w:rPr>
          <w:b/>
          <w:sz w:val="22"/>
          <w:szCs w:val="22"/>
        </w:rPr>
        <w:t>WASTE PREVENTION</w:t>
      </w:r>
      <w:r>
        <w:rPr>
          <w:sz w:val="22"/>
          <w:szCs w:val="22"/>
        </w:rPr>
        <w:t xml:space="preserve"> </w:t>
      </w:r>
    </w:p>
    <w:p w14:paraId="0307A915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7EE3FE7" w14:textId="77777777" w:rsidR="00A678C5" w:rsidRDefault="00623BA3">
      <w:pPr>
        <w:numPr>
          <w:ilvl w:val="0"/>
          <w:numId w:val="30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Každý je při své činnosti nebo v rozsahu své působnosti povinen předcházet vzniku odpadů, omezovat jejich množství a nebezpečné vlastnosti. </w:t>
      </w:r>
      <w:r>
        <w:rPr>
          <w:sz w:val="24"/>
          <w:szCs w:val="24"/>
        </w:rPr>
        <w:br/>
        <w:t>/</w:t>
      </w:r>
      <w:proofErr w:type="spellStart"/>
      <w:r>
        <w:rPr>
          <w:i/>
          <w:sz w:val="22"/>
          <w:szCs w:val="22"/>
        </w:rPr>
        <w:t>Everyone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prevent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>, to limi</w:t>
      </w:r>
      <w:r>
        <w:rPr>
          <w:i/>
          <w:sz w:val="22"/>
          <w:szCs w:val="22"/>
        </w:rPr>
        <w:t xml:space="preserve">t </w:t>
      </w:r>
      <w:proofErr w:type="spellStart"/>
      <w:r>
        <w:rPr>
          <w:i/>
          <w:sz w:val="22"/>
          <w:szCs w:val="22"/>
        </w:rPr>
        <w:t>its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amount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properties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their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activities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their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competence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A166060" w14:textId="77777777" w:rsidR="00A678C5" w:rsidRDefault="00623BA3">
      <w:pPr>
        <w:numPr>
          <w:ilvl w:val="0"/>
          <w:numId w:val="34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Odpady, jejichž vzniku nelze zabránit, musí být využity, případně odstraněny způsobem, který neohrožuje lidské zdraví a životní prostředí a který je v souladu se zákonem o odpadech a se zvláštními právními předpisy. </w:t>
      </w:r>
      <w:r>
        <w:rPr>
          <w:sz w:val="24"/>
          <w:szCs w:val="24"/>
        </w:rPr>
        <w:br/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Unavoidable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recovered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disposed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in a </w:t>
      </w:r>
      <w:proofErr w:type="spellStart"/>
      <w:r>
        <w:rPr>
          <w:i/>
          <w:sz w:val="22"/>
          <w:szCs w:val="22"/>
        </w:rPr>
        <w:t>way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does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endanger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human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health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environment and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special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regulations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77C4373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534874A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B370D1A" w14:textId="77777777" w:rsidR="00A678C5" w:rsidRDefault="00623BA3">
      <w:pPr>
        <w:shd w:val="clear" w:color="auto" w:fill="FFFFFF"/>
        <w:spacing w:line="310" w:lineRule="auto"/>
      </w:pPr>
      <w:r>
        <w:rPr>
          <w:b/>
          <w:sz w:val="24"/>
          <w:szCs w:val="24"/>
        </w:rPr>
        <w:t>4.2 OBECNÉ POVINNOSTI /</w:t>
      </w:r>
      <w:r>
        <w:rPr>
          <w:b/>
          <w:i/>
          <w:sz w:val="22"/>
          <w:szCs w:val="22"/>
        </w:rPr>
        <w:t>GENERAL OBLIGATIONS</w:t>
      </w:r>
      <w:r>
        <w:rPr>
          <w:i/>
        </w:rPr>
        <w:t xml:space="preserve"> </w:t>
      </w:r>
      <w:r>
        <w:t xml:space="preserve"> </w:t>
      </w:r>
    </w:p>
    <w:p w14:paraId="09FE9BF4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7B19CB6" w14:textId="77777777" w:rsidR="00A678C5" w:rsidRDefault="00623BA3">
      <w:pPr>
        <w:numPr>
          <w:ilvl w:val="0"/>
          <w:numId w:val="3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Každý je povinen nakládat s odpady a zbavovat se jich p</w:t>
      </w:r>
      <w:r>
        <w:rPr>
          <w:sz w:val="24"/>
          <w:szCs w:val="24"/>
        </w:rPr>
        <w:t>ouze způsobem stanoveným zákonem o odpadech a ostatními právními předpisy vydanými na ochranu životního prostředí.</w:t>
      </w:r>
      <w:r>
        <w:rPr>
          <w:i/>
          <w:sz w:val="22"/>
          <w:szCs w:val="22"/>
        </w:rPr>
        <w:t xml:space="preserve"> /</w:t>
      </w:r>
      <w:proofErr w:type="spellStart"/>
      <w:r>
        <w:rPr>
          <w:i/>
          <w:sz w:val="22"/>
          <w:szCs w:val="22"/>
        </w:rPr>
        <w:t>Everyone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dispose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dispose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only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manner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stipulated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regulations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issued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protection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environment.</w:t>
      </w:r>
      <w:r>
        <w:rPr>
          <w:sz w:val="22"/>
          <w:szCs w:val="22"/>
        </w:rPr>
        <w:t xml:space="preserve"> </w:t>
      </w:r>
    </w:p>
    <w:p w14:paraId="43D5A704" w14:textId="77777777" w:rsidR="00A678C5" w:rsidRDefault="00623BA3">
      <w:pPr>
        <w:numPr>
          <w:ilvl w:val="0"/>
          <w:numId w:val="3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Původce odpadů je povinen shromažďovat odpady utříděné podle jednotlivých druhů a kategorií.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collect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sorted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individual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types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categories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675276E" w14:textId="77777777" w:rsidR="00A678C5" w:rsidRDefault="00623BA3">
      <w:pPr>
        <w:numPr>
          <w:ilvl w:val="0"/>
          <w:numId w:val="32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Původce odpadů je povinen zjist</w:t>
      </w:r>
      <w:r>
        <w:rPr>
          <w:sz w:val="24"/>
          <w:szCs w:val="24"/>
        </w:rPr>
        <w:t xml:space="preserve">it, zda osoba, které předává odpady, je k jejich převzetí podle tohoto zákona oprávněna. V případě, že se tato osoba oprávněním neprokáže, nesmí jí být odpad předán.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find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out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whether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person </w:t>
      </w:r>
      <w:proofErr w:type="spellStart"/>
      <w:r>
        <w:rPr>
          <w:i/>
          <w:sz w:val="22"/>
          <w:szCs w:val="22"/>
        </w:rPr>
        <w:t>who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hands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entitled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take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If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person </w:t>
      </w:r>
      <w:proofErr w:type="spellStart"/>
      <w:r>
        <w:rPr>
          <w:i/>
          <w:sz w:val="22"/>
          <w:szCs w:val="22"/>
        </w:rPr>
        <w:t>does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prove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authorization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handed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him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776A525" w14:textId="77777777" w:rsidR="00A678C5" w:rsidRDefault="00623BA3">
      <w:pPr>
        <w:numPr>
          <w:ilvl w:val="0"/>
          <w:numId w:val="32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Míšení nebezpečných odpadů navzájem nebo s ostatními odpady, látkami nebo materiály je zakázáno. Přípustné je</w:t>
      </w:r>
      <w:r>
        <w:rPr>
          <w:sz w:val="24"/>
          <w:szCs w:val="24"/>
        </w:rPr>
        <w:t xml:space="preserve"> pouze ve výjimečných případech, a to se souhlasem krajského úřadu příslušného podle místa nakládání s odpady.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prohibited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mixing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each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materials</w:t>
      </w:r>
      <w:proofErr w:type="spellEnd"/>
      <w:r>
        <w:rPr>
          <w:i/>
          <w:sz w:val="22"/>
          <w:szCs w:val="22"/>
        </w:rPr>
        <w:t xml:space="preserve">. It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permissible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only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exceptional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</w:t>
      </w:r>
      <w:r>
        <w:rPr>
          <w:i/>
          <w:sz w:val="22"/>
          <w:szCs w:val="22"/>
        </w:rPr>
        <w:t>ses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consent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regional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authority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competent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place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management.</w:t>
      </w:r>
      <w:r>
        <w:rPr>
          <w:sz w:val="22"/>
          <w:szCs w:val="22"/>
        </w:rPr>
        <w:t xml:space="preserve"> </w:t>
      </w:r>
    </w:p>
    <w:p w14:paraId="6DAA2B6B" w14:textId="77777777" w:rsidR="00A678C5" w:rsidRDefault="00623BA3">
      <w:pPr>
        <w:numPr>
          <w:ilvl w:val="0"/>
          <w:numId w:val="32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Původce odpadů je odpovědný za nakládání s odpady do doby jejich převedení do vlastnictví osobě oprávněné k jejich převzetí (odpadová firma).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responsible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management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until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transferred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ownership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person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take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company</w:t>
      </w:r>
      <w:proofErr w:type="spellEnd"/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3450A3CE" w14:textId="77777777" w:rsidR="00A678C5" w:rsidRDefault="00623BA3">
      <w:pPr>
        <w:numPr>
          <w:ilvl w:val="0"/>
          <w:numId w:val="32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Za dopravu odpadů odpovídá dopravce.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carrier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responsible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transporting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4A8DA19" w14:textId="77777777" w:rsidR="00A678C5" w:rsidRDefault="00A678C5">
      <w:pPr>
        <w:jc w:val="both"/>
        <w:rPr>
          <w:sz w:val="22"/>
          <w:szCs w:val="22"/>
        </w:rPr>
      </w:pPr>
    </w:p>
    <w:p w14:paraId="2CC3B6C4" w14:textId="77777777" w:rsidR="00A678C5" w:rsidRDefault="00A678C5">
      <w:pPr>
        <w:jc w:val="both"/>
        <w:rPr>
          <w:sz w:val="22"/>
          <w:szCs w:val="22"/>
        </w:rPr>
      </w:pPr>
    </w:p>
    <w:p w14:paraId="6B475431" w14:textId="77777777" w:rsidR="00A678C5" w:rsidRDefault="00A678C5">
      <w:pPr>
        <w:jc w:val="both"/>
        <w:rPr>
          <w:sz w:val="22"/>
          <w:szCs w:val="22"/>
        </w:rPr>
      </w:pPr>
    </w:p>
    <w:p w14:paraId="2A75D795" w14:textId="77777777" w:rsidR="00A678C5" w:rsidRDefault="00A678C5">
      <w:pPr>
        <w:jc w:val="both"/>
        <w:rPr>
          <w:sz w:val="22"/>
          <w:szCs w:val="22"/>
        </w:rPr>
      </w:pPr>
    </w:p>
    <w:p w14:paraId="05DC4BAB" w14:textId="77777777" w:rsidR="00A678C5" w:rsidRDefault="00623BA3">
      <w:pPr>
        <w:numPr>
          <w:ilvl w:val="0"/>
          <w:numId w:val="38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Vypláchnuté, čisté plastové obaly (např. od chemikálií bez nebezpečných vlastností) a fólie jsou před odvozem shromažďovány do žlutých sběrných nádob, označených kódem odpadu 15 01 02, která je u</w:t>
      </w:r>
      <w:r>
        <w:rPr>
          <w:sz w:val="24"/>
          <w:szCs w:val="24"/>
        </w:rPr>
        <w:t xml:space="preserve">místěna vedle budovy.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Rinsed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clean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plastic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packaging</w:t>
      </w:r>
      <w:proofErr w:type="spellEnd"/>
      <w:r>
        <w:rPr>
          <w:i/>
          <w:sz w:val="22"/>
          <w:szCs w:val="22"/>
        </w:rPr>
        <w:t xml:space="preserve"> (eg </w:t>
      </w:r>
      <w:proofErr w:type="spellStart"/>
      <w:r>
        <w:rPr>
          <w:i/>
          <w:sz w:val="22"/>
          <w:szCs w:val="22"/>
        </w:rPr>
        <w:t>from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chemicals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without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properties</w:t>
      </w:r>
      <w:proofErr w:type="spellEnd"/>
      <w:r>
        <w:rPr>
          <w:i/>
          <w:sz w:val="22"/>
          <w:szCs w:val="22"/>
        </w:rPr>
        <w:t xml:space="preserve">) and </w:t>
      </w:r>
      <w:proofErr w:type="spellStart"/>
      <w:r>
        <w:rPr>
          <w:i/>
          <w:sz w:val="22"/>
          <w:szCs w:val="22"/>
        </w:rPr>
        <w:t>foils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collected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yellow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marked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code</w:t>
      </w:r>
      <w:proofErr w:type="spellEnd"/>
      <w:r>
        <w:rPr>
          <w:i/>
          <w:sz w:val="22"/>
          <w:szCs w:val="22"/>
        </w:rPr>
        <w:t xml:space="preserve"> 15 01 02,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located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next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building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F4F9F1B" w14:textId="77777777" w:rsidR="00A678C5" w:rsidRDefault="00623BA3">
      <w:pPr>
        <w:numPr>
          <w:ilvl w:val="0"/>
          <w:numId w:val="38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lastRenderedPageBreak/>
        <w:t>Savý materiál zneč</w:t>
      </w:r>
      <w:r>
        <w:rPr>
          <w:sz w:val="24"/>
          <w:szCs w:val="24"/>
        </w:rPr>
        <w:t xml:space="preserve">ištěný nebezpečnými látkami se vkládá do nádoby opatřené štítkem s kódem odpadu 15 02 02 a grafickým symbolem nebezpečnosti. </w:t>
      </w:r>
      <w:r>
        <w:rPr>
          <w:i/>
          <w:sz w:val="22"/>
          <w:szCs w:val="22"/>
        </w:rPr>
        <w:t xml:space="preserve">/Absorbent </w:t>
      </w:r>
      <w:proofErr w:type="spellStart"/>
      <w:r>
        <w:rPr>
          <w:i/>
          <w:sz w:val="22"/>
          <w:szCs w:val="22"/>
        </w:rPr>
        <w:t>material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contaminated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stored</w:t>
      </w:r>
      <w:proofErr w:type="spellEnd"/>
      <w:r>
        <w:rPr>
          <w:i/>
          <w:sz w:val="22"/>
          <w:szCs w:val="22"/>
        </w:rPr>
        <w:t xml:space="preserve"> in a </w:t>
      </w:r>
      <w:proofErr w:type="spellStart"/>
      <w:r>
        <w:rPr>
          <w:i/>
          <w:sz w:val="22"/>
          <w:szCs w:val="22"/>
        </w:rPr>
        <w:t>container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provided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a label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code</w:t>
      </w:r>
      <w:proofErr w:type="spellEnd"/>
      <w:r>
        <w:rPr>
          <w:i/>
          <w:sz w:val="22"/>
          <w:szCs w:val="22"/>
        </w:rPr>
        <w:t xml:space="preserve"> 15 02 02 </w:t>
      </w:r>
      <w:r>
        <w:rPr>
          <w:i/>
          <w:sz w:val="22"/>
          <w:szCs w:val="22"/>
        </w:rPr>
        <w:t xml:space="preserve">and a </w:t>
      </w:r>
      <w:proofErr w:type="spellStart"/>
      <w:r>
        <w:rPr>
          <w:i/>
          <w:sz w:val="22"/>
          <w:szCs w:val="22"/>
        </w:rPr>
        <w:t>graphic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danger</w:t>
      </w:r>
      <w:proofErr w:type="spellEnd"/>
      <w:r>
        <w:rPr>
          <w:i/>
          <w:sz w:val="22"/>
          <w:szCs w:val="22"/>
        </w:rPr>
        <w:t xml:space="preserve"> symbol.</w:t>
      </w:r>
      <w:r>
        <w:rPr>
          <w:sz w:val="22"/>
          <w:szCs w:val="22"/>
        </w:rPr>
        <w:t xml:space="preserve"> </w:t>
      </w:r>
    </w:p>
    <w:p w14:paraId="5C97D3A8" w14:textId="77777777" w:rsidR="00A678C5" w:rsidRDefault="00623BA3">
      <w:pPr>
        <w:numPr>
          <w:ilvl w:val="0"/>
          <w:numId w:val="38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Použité papírové utěrky neznečištěné nebezpečnou látkou, kapesníky, ubrousky, odpad ze svačin se vhazuje do nádob s komunálním odpadem s označením 20 03 01. 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Used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paper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towels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contaminated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dangerous</w:t>
      </w:r>
      <w:proofErr w:type="spellEnd"/>
      <w:r>
        <w:rPr>
          <w:i/>
          <w:sz w:val="22"/>
          <w:szCs w:val="22"/>
        </w:rPr>
        <w:t xml:space="preserve"> substance, </w:t>
      </w:r>
      <w:proofErr w:type="spellStart"/>
      <w:r>
        <w:rPr>
          <w:i/>
          <w:sz w:val="22"/>
          <w:szCs w:val="22"/>
        </w:rPr>
        <w:t>hand</w:t>
      </w:r>
      <w:r>
        <w:rPr>
          <w:i/>
          <w:sz w:val="22"/>
          <w:szCs w:val="22"/>
        </w:rPr>
        <w:t>kerchiefs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napkins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snack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thrown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marked</w:t>
      </w:r>
      <w:proofErr w:type="spellEnd"/>
      <w:r>
        <w:rPr>
          <w:i/>
          <w:sz w:val="22"/>
          <w:szCs w:val="22"/>
        </w:rPr>
        <w:t xml:space="preserve"> 20 03 01.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79FAFD1" w14:textId="77777777" w:rsidR="00A678C5" w:rsidRDefault="00623BA3">
      <w:pPr>
        <w:shd w:val="clear" w:color="auto" w:fill="FFFFFF"/>
        <w:rPr>
          <w:sz w:val="22"/>
          <w:szCs w:val="22"/>
        </w:rPr>
      </w:pPr>
      <w:r>
        <w:rPr>
          <w:b/>
          <w:sz w:val="24"/>
          <w:szCs w:val="24"/>
        </w:rPr>
        <w:t xml:space="preserve">4.3 ZABEZPEČENÍ ODPADŮ </w:t>
      </w:r>
      <w:r>
        <w:rPr>
          <w:b/>
          <w:i/>
          <w:sz w:val="22"/>
          <w:szCs w:val="22"/>
        </w:rPr>
        <w:t>/WASTE SECURUTY</w:t>
      </w:r>
      <w:r>
        <w:rPr>
          <w:sz w:val="22"/>
          <w:szCs w:val="22"/>
        </w:rPr>
        <w:t xml:space="preserve"> </w:t>
      </w:r>
    </w:p>
    <w:p w14:paraId="5428D252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D19751F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4AEFE3B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Původce odpadů je povinen zabezpečit odpady před nežádoucím znehodnocením, odcizením nebo únikem.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producer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secure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against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unwanted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deterioration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theft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leakage</w:t>
      </w:r>
      <w:proofErr w:type="spellEnd"/>
      <w:r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85BDA5A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6D47C06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0A6B709" w14:textId="77777777" w:rsidR="00A678C5" w:rsidRDefault="00623BA3">
      <w:pPr>
        <w:numPr>
          <w:ilvl w:val="0"/>
          <w:numId w:val="9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Shromažďovací prostředky (nádoby na odpad) umístěné </w:t>
      </w:r>
      <w:r>
        <w:rPr>
          <w:sz w:val="24"/>
          <w:szCs w:val="24"/>
        </w:rPr>
        <w:t xml:space="preserve">ve venkovním prostředí musí být chráněny před povětrnostními vlivy a uzamčeny, popř. umístěny v uzamčeném nebo střeženém prostoru.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devices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) </w:t>
      </w:r>
      <w:proofErr w:type="spellStart"/>
      <w:r>
        <w:rPr>
          <w:i/>
          <w:sz w:val="22"/>
          <w:szCs w:val="22"/>
        </w:rPr>
        <w:t>located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outdoors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protected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from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weather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locked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placed</w:t>
      </w:r>
      <w:proofErr w:type="spellEnd"/>
      <w:r>
        <w:rPr>
          <w:i/>
          <w:sz w:val="22"/>
          <w:szCs w:val="22"/>
        </w:rPr>
        <w:t xml:space="preserve"> in a </w:t>
      </w:r>
      <w:proofErr w:type="spellStart"/>
      <w:r>
        <w:rPr>
          <w:i/>
          <w:sz w:val="22"/>
          <w:szCs w:val="22"/>
        </w:rPr>
        <w:t>locked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guarded</w:t>
      </w:r>
      <w:proofErr w:type="spellEnd"/>
      <w:r>
        <w:rPr>
          <w:i/>
          <w:sz w:val="22"/>
          <w:szCs w:val="22"/>
        </w:rPr>
        <w:t xml:space="preserve"> area.</w:t>
      </w:r>
      <w:r>
        <w:rPr>
          <w:sz w:val="22"/>
          <w:szCs w:val="22"/>
        </w:rPr>
        <w:t xml:space="preserve"> </w:t>
      </w:r>
    </w:p>
    <w:p w14:paraId="46C8D1B3" w14:textId="77777777" w:rsidR="00A678C5" w:rsidRDefault="00623BA3">
      <w:pPr>
        <w:numPr>
          <w:ilvl w:val="0"/>
          <w:numId w:val="9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Kapalné odpady musí být shromažďovány v nádobách na záchytných vanách nebo v jinak zabezpečeném prostoru, tzn. tak, aby nemohlo dojít k ohrožení životního prostředí.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Liquid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tanks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otherwise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secured</w:t>
      </w:r>
      <w:proofErr w:type="spellEnd"/>
      <w:r>
        <w:rPr>
          <w:i/>
          <w:sz w:val="22"/>
          <w:szCs w:val="22"/>
        </w:rPr>
        <w:t xml:space="preserve"> area, </w:t>
      </w:r>
      <w:proofErr w:type="spellStart"/>
      <w:r>
        <w:rPr>
          <w:i/>
          <w:sz w:val="22"/>
          <w:szCs w:val="22"/>
        </w:rPr>
        <w:t>ie</w:t>
      </w:r>
      <w:proofErr w:type="spellEnd"/>
      <w:r>
        <w:rPr>
          <w:i/>
          <w:sz w:val="22"/>
          <w:szCs w:val="22"/>
        </w:rPr>
        <w:t xml:space="preserve">. so as not to </w:t>
      </w:r>
      <w:proofErr w:type="spellStart"/>
      <w:r>
        <w:rPr>
          <w:i/>
          <w:sz w:val="22"/>
          <w:szCs w:val="22"/>
        </w:rPr>
        <w:t>endanger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environment.</w:t>
      </w:r>
      <w:r>
        <w:rPr>
          <w:sz w:val="22"/>
          <w:szCs w:val="22"/>
        </w:rPr>
        <w:t xml:space="preserve"> </w:t>
      </w:r>
    </w:p>
    <w:p w14:paraId="21219C91" w14:textId="77777777" w:rsidR="00A678C5" w:rsidRDefault="00623BA3">
      <w:pPr>
        <w:numPr>
          <w:ilvl w:val="0"/>
          <w:numId w:val="9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Těkavé odpady (např. odpadní ředidla) musí být shromažďovány v těsně uzavřených nádobách.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Volatile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(eg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thinners</w:t>
      </w:r>
      <w:proofErr w:type="spellEnd"/>
      <w:r>
        <w:rPr>
          <w:i/>
          <w:sz w:val="22"/>
          <w:szCs w:val="22"/>
        </w:rPr>
        <w:t xml:space="preserve">)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tightly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closed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18026AB" w14:textId="77777777" w:rsidR="00A678C5" w:rsidRDefault="00623BA3">
      <w:pPr>
        <w:numPr>
          <w:ilvl w:val="0"/>
          <w:numId w:val="8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Pevné </w:t>
      </w:r>
      <w:r>
        <w:rPr>
          <w:sz w:val="24"/>
          <w:szCs w:val="24"/>
        </w:rPr>
        <w:t xml:space="preserve">odpady kontaminované nebezpečnými látkami musí být shromažďovány v těsných nádobách, ze kterých nemohou nebezpečné látky unikat. </w:t>
      </w:r>
      <w:r>
        <w:rPr>
          <w:i/>
          <w:sz w:val="22"/>
          <w:szCs w:val="22"/>
        </w:rPr>
        <w:t xml:space="preserve">/Solid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contaminated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tight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from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</w:t>
      </w:r>
      <w:r>
        <w:rPr>
          <w:i/>
          <w:sz w:val="22"/>
          <w:szCs w:val="22"/>
        </w:rPr>
        <w:t>annot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escape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C58263E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BFB9E3" w14:textId="0679B7D6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E4AF2C9" w14:textId="77777777" w:rsidR="00A678C5" w:rsidRDefault="00623BA3">
      <w:pPr>
        <w:shd w:val="clear" w:color="auto" w:fill="FFFFFF"/>
        <w:spacing w:line="300" w:lineRule="auto"/>
        <w:rPr>
          <w:sz w:val="22"/>
          <w:szCs w:val="22"/>
        </w:rPr>
      </w:pPr>
      <w:r>
        <w:rPr>
          <w:b/>
          <w:sz w:val="24"/>
          <w:szCs w:val="24"/>
        </w:rPr>
        <w:t>4.4 PŘEDÁVÁNÍ ODPADŮ DALŠÍM OSOBÁM ČI FIRMÁM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2"/>
          <w:szCs w:val="22"/>
        </w:rPr>
        <w:t xml:space="preserve">/TRANSFER OF WASTE </w:t>
      </w:r>
      <w:r>
        <w:rPr>
          <w:sz w:val="22"/>
          <w:szCs w:val="22"/>
        </w:rPr>
        <w:t xml:space="preserve"> </w:t>
      </w:r>
    </w:p>
    <w:p w14:paraId="7C50E122" w14:textId="77777777" w:rsidR="00A678C5" w:rsidRDefault="00623BA3">
      <w:pPr>
        <w:shd w:val="clear" w:color="auto" w:fill="FFFFFF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TO OTHER PERSONS OR FIRMS</w:t>
      </w:r>
      <w:r>
        <w:rPr>
          <w:sz w:val="22"/>
          <w:szCs w:val="22"/>
        </w:rPr>
        <w:t xml:space="preserve"> </w:t>
      </w:r>
    </w:p>
    <w:p w14:paraId="45D9C691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EA39433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479351A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Původce odpadů je povinen zjistit, zda osoba, které předává odpady, je k jejich převzetí podle zákona o odpadech oprávněna.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generator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find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out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whether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person </w:t>
      </w:r>
      <w:proofErr w:type="spellStart"/>
      <w:r>
        <w:rPr>
          <w:b/>
          <w:i/>
          <w:sz w:val="22"/>
          <w:szCs w:val="22"/>
        </w:rPr>
        <w:t>who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hands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over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entitled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take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over</w:t>
      </w:r>
      <w:proofErr w:type="spellEnd"/>
      <w:r>
        <w:rPr>
          <w:b/>
          <w:i/>
          <w:sz w:val="22"/>
          <w:szCs w:val="22"/>
        </w:rPr>
        <w:t xml:space="preserve"> in </w:t>
      </w:r>
      <w:proofErr w:type="spellStart"/>
      <w:r>
        <w:rPr>
          <w:b/>
          <w:i/>
          <w:sz w:val="22"/>
          <w:szCs w:val="22"/>
        </w:rPr>
        <w:t>accordance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wi</w:t>
      </w:r>
      <w:r>
        <w:rPr>
          <w:b/>
          <w:i/>
          <w:sz w:val="22"/>
          <w:szCs w:val="22"/>
        </w:rPr>
        <w:t>th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Act</w:t>
      </w:r>
      <w:proofErr w:type="spellEnd"/>
      <w:r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8F718B5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A7BD81B" w14:textId="77777777" w:rsidR="00A678C5" w:rsidRDefault="00623BA3">
      <w:pPr>
        <w:numPr>
          <w:ilvl w:val="0"/>
          <w:numId w:val="33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Původce odpadů odpovídá za odpad až do doby jeho předání do vlastnictví jiné oprávněné osobě.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responsible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until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handed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another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person.</w:t>
      </w:r>
      <w:r>
        <w:rPr>
          <w:sz w:val="22"/>
          <w:szCs w:val="22"/>
        </w:rPr>
        <w:t xml:space="preserve"> </w:t>
      </w:r>
    </w:p>
    <w:p w14:paraId="2C1E636B" w14:textId="77777777" w:rsidR="00A678C5" w:rsidRDefault="00623BA3">
      <w:pPr>
        <w:numPr>
          <w:ilvl w:val="0"/>
          <w:numId w:val="33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K převzetí odpadu do svého vlastnictv</w:t>
      </w:r>
      <w:r>
        <w:rPr>
          <w:sz w:val="24"/>
          <w:szCs w:val="24"/>
        </w:rPr>
        <w:t xml:space="preserve">í je oprávněna pouze právnická osoba nebo fyzická osoba oprávněná k podnikání, která je provozovatelem zařízení k využití nebo k odstranění nebo ke sběru nebo k výkupu určeného druhu odpadu, nebo obec.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Only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entity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a natural person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conduct</w:t>
      </w:r>
      <w:proofErr w:type="spellEnd"/>
      <w:r>
        <w:rPr>
          <w:i/>
          <w:sz w:val="22"/>
          <w:szCs w:val="22"/>
        </w:rPr>
        <w:t xml:space="preserve"> business,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operator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a facility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recovery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lastRenderedPageBreak/>
        <w:t>disposal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purchase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specified</w:t>
      </w:r>
      <w:proofErr w:type="spellEnd"/>
      <w:r>
        <w:rPr>
          <w:i/>
          <w:sz w:val="22"/>
          <w:szCs w:val="22"/>
        </w:rPr>
        <w:t xml:space="preserve"> type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a municipality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entitled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take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4D8D105" w14:textId="77777777" w:rsidR="00A678C5" w:rsidRDefault="00623BA3">
      <w:pPr>
        <w:numPr>
          <w:ilvl w:val="0"/>
          <w:numId w:val="35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V případě, že se tato osoba oprávněním neprokáže, nesmí jí bý</w:t>
      </w:r>
      <w:r>
        <w:rPr>
          <w:sz w:val="24"/>
          <w:szCs w:val="24"/>
        </w:rPr>
        <w:t xml:space="preserve">t odpad předán.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If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person </w:t>
      </w:r>
      <w:proofErr w:type="spellStart"/>
      <w:r>
        <w:rPr>
          <w:i/>
          <w:sz w:val="22"/>
          <w:szCs w:val="22"/>
        </w:rPr>
        <w:t>does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prove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authorization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handed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him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CD77BCB" w14:textId="77777777" w:rsidR="00A678C5" w:rsidRDefault="00623BA3">
      <w:pPr>
        <w:numPr>
          <w:ilvl w:val="0"/>
          <w:numId w:val="35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Dopravce odpadu není oprávněnou osobou ve smyslu zákona o odpadech a za odpad odpovídá jen po dobu jeho přepravy.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carrier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</w:t>
      </w:r>
      <w:r>
        <w:rPr>
          <w:i/>
          <w:sz w:val="22"/>
          <w:szCs w:val="22"/>
        </w:rPr>
        <w:t>orized</w:t>
      </w:r>
      <w:proofErr w:type="spellEnd"/>
      <w:r>
        <w:rPr>
          <w:i/>
          <w:sz w:val="22"/>
          <w:szCs w:val="22"/>
        </w:rPr>
        <w:t xml:space="preserve"> person </w:t>
      </w:r>
      <w:proofErr w:type="spellStart"/>
      <w:r>
        <w:rPr>
          <w:i/>
          <w:sz w:val="22"/>
          <w:szCs w:val="22"/>
        </w:rPr>
        <w:t>within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meaning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only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responsible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during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its</w:t>
      </w:r>
      <w:proofErr w:type="spellEnd"/>
      <w:r>
        <w:rPr>
          <w:i/>
          <w:sz w:val="22"/>
          <w:szCs w:val="22"/>
        </w:rPr>
        <w:t xml:space="preserve"> transport.</w:t>
      </w:r>
      <w:r>
        <w:rPr>
          <w:sz w:val="22"/>
          <w:szCs w:val="22"/>
        </w:rPr>
        <w:t xml:space="preserve"> </w:t>
      </w:r>
    </w:p>
    <w:p w14:paraId="61B4DF74" w14:textId="77777777" w:rsidR="00A678C5" w:rsidRDefault="00623BA3">
      <w:pPr>
        <w:numPr>
          <w:ilvl w:val="0"/>
          <w:numId w:val="35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Ideální řešení je uzavřít smlouvu se subjektem, který je současně oprávněná osoba i dopravce.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ideal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solution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conclude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contract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entity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both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person and a </w:t>
      </w:r>
      <w:proofErr w:type="spellStart"/>
      <w:r>
        <w:rPr>
          <w:i/>
          <w:sz w:val="22"/>
          <w:szCs w:val="22"/>
        </w:rPr>
        <w:t>carrier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2ED54A2" w14:textId="77777777" w:rsidR="00A678C5" w:rsidRDefault="00623BA3">
      <w:pPr>
        <w:numPr>
          <w:ilvl w:val="0"/>
          <w:numId w:val="35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Součástí smlouvy s odpadovou firmou by měly být také doklady o oprávnění.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Proof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should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included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contract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company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5D4AF7C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 xml:space="preserve">4.5 EVIDENCE A OHLAŠOVÁNÍ PRODUKCE ODPADŮ </w:t>
      </w:r>
      <w:r>
        <w:rPr>
          <w:b/>
          <w:i/>
          <w:sz w:val="22"/>
          <w:szCs w:val="22"/>
        </w:rPr>
        <w:t xml:space="preserve">/WASTE PRODUCTION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1B5CD96D" w14:textId="77777777" w:rsidR="00A678C5" w:rsidRDefault="00623BA3">
      <w:pPr>
        <w:shd w:val="clear" w:color="auto" w:fill="FFFFFF"/>
        <w:spacing w:line="300" w:lineRule="auto"/>
      </w:pPr>
      <w:r>
        <w:rPr>
          <w:b/>
          <w:i/>
          <w:sz w:val="22"/>
          <w:szCs w:val="22"/>
        </w:rPr>
        <w:t xml:space="preserve">       RECORDING AND REPORTING</w:t>
      </w:r>
      <w:r>
        <w:rPr>
          <w:i/>
        </w:rPr>
        <w:t xml:space="preserve"> </w:t>
      </w:r>
      <w:r>
        <w:t xml:space="preserve"> </w:t>
      </w:r>
    </w:p>
    <w:p w14:paraId="540DF8F9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7154226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Původce odpadů je povinen vést průběžnou evidenci o odpadech a způsobech nakládání s nimi. Tuto evidenci archivovat po dobu stanovenou zákonem nebo prováděcím </w:t>
      </w:r>
      <w:r>
        <w:rPr>
          <w:b/>
          <w:sz w:val="24"/>
          <w:szCs w:val="24"/>
        </w:rPr>
        <w:t>právním předpisem.</w:t>
      </w:r>
      <w:r>
        <w:rPr>
          <w:sz w:val="24"/>
          <w:szCs w:val="24"/>
        </w:rPr>
        <w:t xml:space="preserve"> </w:t>
      </w:r>
    </w:p>
    <w:p w14:paraId="45976F8A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producer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keep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continuous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records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of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methods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of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management. Archive these </w:t>
      </w:r>
      <w:proofErr w:type="spellStart"/>
      <w:r>
        <w:rPr>
          <w:b/>
          <w:i/>
          <w:sz w:val="22"/>
          <w:szCs w:val="22"/>
        </w:rPr>
        <w:t>records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for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period </w:t>
      </w:r>
      <w:proofErr w:type="spellStart"/>
      <w:r>
        <w:rPr>
          <w:b/>
          <w:i/>
          <w:sz w:val="22"/>
          <w:szCs w:val="22"/>
        </w:rPr>
        <w:t>specified</w:t>
      </w:r>
      <w:proofErr w:type="spellEnd"/>
      <w:r>
        <w:rPr>
          <w:b/>
          <w:i/>
          <w:sz w:val="22"/>
          <w:szCs w:val="22"/>
        </w:rPr>
        <w:t xml:space="preserve"> by </w:t>
      </w:r>
      <w:proofErr w:type="spellStart"/>
      <w:r>
        <w:rPr>
          <w:b/>
          <w:i/>
          <w:sz w:val="22"/>
          <w:szCs w:val="22"/>
        </w:rPr>
        <w:t>law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implementing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legislation</w:t>
      </w:r>
      <w:proofErr w:type="spellEnd"/>
      <w:r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D9EE2C3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36E46AE" w14:textId="77777777" w:rsidR="00A678C5" w:rsidRDefault="00623BA3">
      <w:pPr>
        <w:numPr>
          <w:ilvl w:val="0"/>
          <w:numId w:val="28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Původci odpadů je povinen vést průběžnou evidenci </w:t>
      </w:r>
      <w:r>
        <w:rPr>
          <w:sz w:val="24"/>
          <w:szCs w:val="24"/>
        </w:rPr>
        <w:t xml:space="preserve">o odpadech a způsobech nakládání s odpady (bez ohledu na množství produkovaných odpadů).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generators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keep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continuous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records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 </w:t>
      </w:r>
      <w:proofErr w:type="spellStart"/>
      <w:r>
        <w:rPr>
          <w:i/>
          <w:sz w:val="22"/>
          <w:szCs w:val="22"/>
        </w:rPr>
        <w:t>methods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regardless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amount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produced</w:t>
      </w:r>
      <w:proofErr w:type="spellEnd"/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289A5402" w14:textId="77777777" w:rsidR="00A678C5" w:rsidRDefault="00623BA3">
      <w:pPr>
        <w:numPr>
          <w:ilvl w:val="0"/>
          <w:numId w:val="36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Evidence se vede za každou samostatnou provozovnu a za každý druh odpadu samostatně.</w:t>
      </w:r>
      <w:r>
        <w:rPr>
          <w:i/>
          <w:sz w:val="22"/>
          <w:szCs w:val="22"/>
        </w:rPr>
        <w:t xml:space="preserve"> /</w:t>
      </w:r>
      <w:proofErr w:type="spellStart"/>
      <w:r>
        <w:rPr>
          <w:i/>
          <w:sz w:val="22"/>
          <w:szCs w:val="22"/>
        </w:rPr>
        <w:t>Records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kept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each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separate</w:t>
      </w:r>
      <w:proofErr w:type="spellEnd"/>
      <w:r>
        <w:rPr>
          <w:i/>
          <w:sz w:val="22"/>
          <w:szCs w:val="22"/>
        </w:rPr>
        <w:t xml:space="preserve"> establishment and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each</w:t>
      </w:r>
      <w:proofErr w:type="spellEnd"/>
      <w:r>
        <w:rPr>
          <w:i/>
          <w:sz w:val="22"/>
          <w:szCs w:val="22"/>
        </w:rPr>
        <w:t xml:space="preserve"> type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separately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3959F8D" w14:textId="77777777" w:rsidR="00A678C5" w:rsidRDefault="00A678C5">
      <w:pPr>
        <w:jc w:val="both"/>
        <w:rPr>
          <w:sz w:val="22"/>
          <w:szCs w:val="22"/>
        </w:rPr>
      </w:pPr>
    </w:p>
    <w:p w14:paraId="5E16C15B" w14:textId="77777777" w:rsidR="00A678C5" w:rsidRDefault="00A678C5">
      <w:pPr>
        <w:jc w:val="both"/>
        <w:rPr>
          <w:sz w:val="22"/>
          <w:szCs w:val="22"/>
        </w:rPr>
      </w:pPr>
    </w:p>
    <w:p w14:paraId="2A04B7CC" w14:textId="77777777" w:rsidR="00A678C5" w:rsidRDefault="00A678C5">
      <w:pPr>
        <w:jc w:val="both"/>
        <w:rPr>
          <w:sz w:val="22"/>
          <w:szCs w:val="22"/>
        </w:rPr>
      </w:pPr>
    </w:p>
    <w:p w14:paraId="120BCAA1" w14:textId="77777777" w:rsidR="00A678C5" w:rsidRDefault="00623BA3">
      <w:pPr>
        <w:numPr>
          <w:ilvl w:val="0"/>
          <w:numId w:val="36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Průběžná evidence se vede podle přílohy vyhlášky č. 273/2021 </w:t>
      </w:r>
      <w:proofErr w:type="gramStart"/>
      <w:r>
        <w:rPr>
          <w:sz w:val="24"/>
          <w:szCs w:val="24"/>
        </w:rPr>
        <w:t>Sb. ,</w:t>
      </w:r>
      <w:proofErr w:type="gramEnd"/>
      <w:r>
        <w:rPr>
          <w:sz w:val="24"/>
          <w:szCs w:val="24"/>
        </w:rPr>
        <w:t xml:space="preserve"> vždy obsahu</w:t>
      </w:r>
      <w:r>
        <w:rPr>
          <w:sz w:val="24"/>
          <w:szCs w:val="24"/>
        </w:rPr>
        <w:t xml:space="preserve">je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Continuous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records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kept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Annex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Decree</w:t>
      </w:r>
      <w:proofErr w:type="spellEnd"/>
      <w:r>
        <w:rPr>
          <w:i/>
          <w:sz w:val="22"/>
          <w:szCs w:val="22"/>
        </w:rPr>
        <w:t xml:space="preserve"> No. 273/2021 </w:t>
      </w:r>
      <w:proofErr w:type="spellStart"/>
      <w:r>
        <w:rPr>
          <w:i/>
          <w:sz w:val="22"/>
          <w:szCs w:val="22"/>
        </w:rPr>
        <w:t>Coll</w:t>
      </w:r>
      <w:proofErr w:type="spellEnd"/>
      <w:proofErr w:type="gramStart"/>
      <w:r>
        <w:rPr>
          <w:i/>
          <w:sz w:val="22"/>
          <w:szCs w:val="22"/>
        </w:rPr>
        <w:t>. ,</w:t>
      </w:r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always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contains</w:t>
      </w:r>
      <w:proofErr w:type="spellEnd"/>
      <w:r>
        <w:rPr>
          <w:sz w:val="24"/>
          <w:szCs w:val="24"/>
        </w:rPr>
        <w:t xml:space="preserve">: </w:t>
      </w:r>
    </w:p>
    <w:p w14:paraId="69693AD5" w14:textId="77777777" w:rsidR="00A678C5" w:rsidRDefault="00623BA3">
      <w:pPr>
        <w:numPr>
          <w:ilvl w:val="0"/>
          <w:numId w:val="12"/>
        </w:numPr>
        <w:ind w:left="180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datum a číslo zápisu do evidence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date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number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registration</w:t>
      </w:r>
      <w:proofErr w:type="spellEnd"/>
      <w:r>
        <w:rPr>
          <w:sz w:val="24"/>
          <w:szCs w:val="24"/>
        </w:rPr>
        <w:t xml:space="preserve">, </w:t>
      </w:r>
    </w:p>
    <w:p w14:paraId="0502EE00" w14:textId="77777777" w:rsidR="00A678C5" w:rsidRDefault="00623BA3">
      <w:pPr>
        <w:numPr>
          <w:ilvl w:val="0"/>
          <w:numId w:val="12"/>
        </w:numPr>
        <w:ind w:left="180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jméno a příjmení osoby odpovědné za vedení evidence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name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surname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</w:t>
      </w:r>
      <w:r>
        <w:rPr>
          <w:i/>
          <w:sz w:val="22"/>
          <w:szCs w:val="22"/>
        </w:rPr>
        <w:t xml:space="preserve">erson </w:t>
      </w:r>
      <w:proofErr w:type="spellStart"/>
      <w:r>
        <w:rPr>
          <w:i/>
          <w:sz w:val="22"/>
          <w:szCs w:val="22"/>
        </w:rPr>
        <w:t>responsible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keeping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records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5C7129B3" w14:textId="77777777" w:rsidR="00A678C5" w:rsidRDefault="00623BA3">
      <w:pPr>
        <w:numPr>
          <w:ilvl w:val="0"/>
          <w:numId w:val="12"/>
        </w:numPr>
        <w:ind w:left="180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kód odpadu dle Katalogu odpadu, kód nakládání, název, kategorie, množství vyprodukovaného a předaného odpadu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Catalog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disposal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code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name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category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amount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produced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han</w:t>
      </w:r>
      <w:r>
        <w:rPr>
          <w:i/>
          <w:sz w:val="22"/>
          <w:szCs w:val="22"/>
        </w:rPr>
        <w:t>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sz w:val="22"/>
          <w:szCs w:val="22"/>
        </w:rPr>
        <w:t xml:space="preserve"> </w:t>
      </w:r>
    </w:p>
    <w:p w14:paraId="7C599E9A" w14:textId="77777777" w:rsidR="00A678C5" w:rsidRDefault="00623BA3">
      <w:pPr>
        <w:numPr>
          <w:ilvl w:val="0"/>
          <w:numId w:val="37"/>
        </w:numPr>
        <w:ind w:left="252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Průběžná evidence odpadů se vede při každé jednotlivé produkci odpadů. Za jednotlivou produkci se považuje naplnění shromažďovacího nebo sběrového prostředku nebo předání odpadu jiné oprávněné osobě.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Continuous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records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kept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each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</w:t>
      </w:r>
      <w:r>
        <w:rPr>
          <w:i/>
          <w:sz w:val="22"/>
          <w:szCs w:val="22"/>
        </w:rPr>
        <w:t>dividual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production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fulfillment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means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transfer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another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person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considered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individual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production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5266D56" w14:textId="77777777" w:rsidR="00A678C5" w:rsidRDefault="00623BA3">
      <w:pPr>
        <w:numPr>
          <w:ilvl w:val="0"/>
          <w:numId w:val="37"/>
        </w:numPr>
        <w:ind w:left="252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V případech, kdy se jedná o nepřetržitý vznik odpadů, vede se průběžná evi</w:t>
      </w:r>
      <w:r>
        <w:rPr>
          <w:sz w:val="24"/>
          <w:szCs w:val="24"/>
        </w:rPr>
        <w:t xml:space="preserve">dence v týdenních intervalech. Při periodickém svozu komunálního odpadu v měsíčních intervalech. </w:t>
      </w:r>
      <w:r>
        <w:rPr>
          <w:i/>
          <w:sz w:val="22"/>
          <w:szCs w:val="22"/>
        </w:rPr>
        <w:t xml:space="preserve">/In </w:t>
      </w:r>
      <w:proofErr w:type="spellStart"/>
      <w:r>
        <w:rPr>
          <w:i/>
          <w:sz w:val="22"/>
          <w:szCs w:val="22"/>
        </w:rPr>
        <w:t>cases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where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continuous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lastRenderedPageBreak/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continuous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records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kept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weekly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intervals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During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periodic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monthly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intervals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E3D4B96" w14:textId="77777777" w:rsidR="00A678C5" w:rsidRDefault="00623BA3">
      <w:pPr>
        <w:numPr>
          <w:ilvl w:val="0"/>
          <w:numId w:val="4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Evidence odpadů se musí archivovat nejméně po dobu 5 let.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records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archived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at</w:t>
      </w:r>
      <w:proofErr w:type="spellEnd"/>
      <w:r>
        <w:rPr>
          <w:i/>
          <w:sz w:val="22"/>
          <w:szCs w:val="22"/>
        </w:rPr>
        <w:t xml:space="preserve"> least 5 </w:t>
      </w:r>
      <w:proofErr w:type="spellStart"/>
      <w:r>
        <w:rPr>
          <w:i/>
          <w:sz w:val="22"/>
          <w:szCs w:val="22"/>
        </w:rPr>
        <w:t>years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089C769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0B3BBD3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A39355D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Původce odpadů je povinen ohlašovat odpady a zasílat příslušnému správnímu úřadu další údaje v rozsahu stanoveném zákonem o odpadech a prováděcím právním předpisem. </w:t>
      </w:r>
      <w:r>
        <w:rPr>
          <w:sz w:val="24"/>
          <w:szCs w:val="24"/>
        </w:rPr>
        <w:t xml:space="preserve"> </w:t>
      </w:r>
    </w:p>
    <w:p w14:paraId="5FC114F6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generator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 report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send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additional</w:t>
      </w:r>
      <w:proofErr w:type="spellEnd"/>
      <w:r>
        <w:rPr>
          <w:b/>
          <w:i/>
          <w:sz w:val="22"/>
          <w:szCs w:val="22"/>
        </w:rPr>
        <w:t xml:space="preserve"> data to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relevant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administrative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authority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extent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stipulated</w:t>
      </w:r>
      <w:proofErr w:type="spellEnd"/>
      <w:r>
        <w:rPr>
          <w:b/>
          <w:i/>
          <w:sz w:val="22"/>
          <w:szCs w:val="22"/>
        </w:rPr>
        <w:t xml:space="preserve"> by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Act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implementing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legislation</w:t>
      </w:r>
      <w:proofErr w:type="spellEnd"/>
      <w:r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D4E1BF4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893196A" w14:textId="77777777" w:rsidR="00A678C5" w:rsidRDefault="00623BA3">
      <w:pPr>
        <w:numPr>
          <w:ilvl w:val="0"/>
          <w:numId w:val="19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Původce odpadů je povinen v případě, že produkuje nebo nakládá s více než 600 kg nebezpečných odpadů za kalendářní rok nebo s více než 100 tunami ostatních</w:t>
      </w:r>
      <w:r>
        <w:rPr>
          <w:sz w:val="24"/>
          <w:szCs w:val="24"/>
        </w:rPr>
        <w:t xml:space="preserve"> odpadů za kalendářní rok, nebo v daném kalendářním roce produkuje nebo nakládá s odpady stanovenými prováděcím právním předpisem bez ohledu na množství těchto odpadů, zasílat </w:t>
      </w:r>
      <w:r>
        <w:rPr>
          <w:sz w:val="24"/>
          <w:szCs w:val="24"/>
          <w:u w:val="single"/>
        </w:rPr>
        <w:t>každoročně do 28. února následujícího roku</w:t>
      </w:r>
      <w:r>
        <w:rPr>
          <w:sz w:val="24"/>
          <w:szCs w:val="24"/>
        </w:rPr>
        <w:t xml:space="preserve"> pravdivé a úplné hlášení o druzích, m</w:t>
      </w:r>
      <w:r>
        <w:rPr>
          <w:sz w:val="24"/>
          <w:szCs w:val="24"/>
        </w:rPr>
        <w:t>nožství odpadů a způsobech nakládání s nimi obecnímu úřadu obce s rozšířenou působností příslušnému podle místa provozovny.</w:t>
      </w:r>
      <w:r>
        <w:rPr>
          <w:i/>
          <w:sz w:val="22"/>
          <w:szCs w:val="22"/>
        </w:rPr>
        <w:t xml:space="preserve"> 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if</w:t>
      </w:r>
      <w:proofErr w:type="spellEnd"/>
      <w:r>
        <w:rPr>
          <w:i/>
          <w:sz w:val="22"/>
          <w:szCs w:val="22"/>
        </w:rPr>
        <w:t xml:space="preserve"> he </w:t>
      </w:r>
      <w:proofErr w:type="spellStart"/>
      <w:r>
        <w:rPr>
          <w:i/>
          <w:sz w:val="22"/>
          <w:szCs w:val="22"/>
        </w:rPr>
        <w:t>produced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disposed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more </w:t>
      </w:r>
      <w:proofErr w:type="spellStart"/>
      <w:r>
        <w:rPr>
          <w:i/>
          <w:sz w:val="22"/>
          <w:szCs w:val="22"/>
        </w:rPr>
        <w:t>than</w:t>
      </w:r>
      <w:proofErr w:type="spellEnd"/>
      <w:r>
        <w:rPr>
          <w:i/>
          <w:sz w:val="22"/>
          <w:szCs w:val="22"/>
        </w:rPr>
        <w:t xml:space="preserve"> 600 kg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per </w:t>
      </w:r>
      <w:proofErr w:type="spellStart"/>
      <w:r>
        <w:rPr>
          <w:i/>
          <w:sz w:val="22"/>
          <w:szCs w:val="22"/>
        </w:rPr>
        <w:t>calendar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year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more </w:t>
      </w:r>
      <w:proofErr w:type="spellStart"/>
      <w:r>
        <w:rPr>
          <w:i/>
          <w:sz w:val="22"/>
          <w:szCs w:val="22"/>
        </w:rPr>
        <w:t>tha</w:t>
      </w:r>
      <w:r>
        <w:rPr>
          <w:i/>
          <w:sz w:val="22"/>
          <w:szCs w:val="22"/>
        </w:rPr>
        <w:t>n</w:t>
      </w:r>
      <w:proofErr w:type="spellEnd"/>
      <w:r>
        <w:rPr>
          <w:i/>
          <w:sz w:val="22"/>
          <w:szCs w:val="22"/>
        </w:rPr>
        <w:t xml:space="preserve"> 100 </w:t>
      </w:r>
      <w:proofErr w:type="spellStart"/>
      <w:r>
        <w:rPr>
          <w:i/>
          <w:sz w:val="22"/>
          <w:szCs w:val="22"/>
        </w:rPr>
        <w:t>tons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per </w:t>
      </w:r>
      <w:proofErr w:type="spellStart"/>
      <w:r>
        <w:rPr>
          <w:i/>
          <w:sz w:val="22"/>
          <w:szCs w:val="22"/>
        </w:rPr>
        <w:t>calendar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year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disposes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specified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implementing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legislation</w:t>
      </w:r>
      <w:proofErr w:type="spellEnd"/>
      <w:r>
        <w:rPr>
          <w:i/>
          <w:sz w:val="22"/>
          <w:szCs w:val="22"/>
        </w:rPr>
        <w:t xml:space="preserve"> in a </w:t>
      </w:r>
      <w:proofErr w:type="spellStart"/>
      <w:r>
        <w:rPr>
          <w:i/>
          <w:sz w:val="22"/>
          <w:szCs w:val="22"/>
        </w:rPr>
        <w:t>given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calendar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year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Regardless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amount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these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, to </w:t>
      </w:r>
      <w:proofErr w:type="spellStart"/>
      <w:r>
        <w:rPr>
          <w:i/>
          <w:sz w:val="22"/>
          <w:szCs w:val="22"/>
        </w:rPr>
        <w:t>send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annually</w:t>
      </w:r>
      <w:proofErr w:type="spellEnd"/>
      <w:r>
        <w:rPr>
          <w:i/>
          <w:sz w:val="22"/>
          <w:szCs w:val="22"/>
        </w:rPr>
        <w:t xml:space="preserve"> by 28 </w:t>
      </w:r>
      <w:proofErr w:type="spellStart"/>
      <w:r>
        <w:rPr>
          <w:i/>
          <w:sz w:val="22"/>
          <w:szCs w:val="22"/>
        </w:rPr>
        <w:t>February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following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year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true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com</w:t>
      </w:r>
      <w:r>
        <w:rPr>
          <w:i/>
          <w:sz w:val="22"/>
          <w:szCs w:val="22"/>
        </w:rPr>
        <w:t>plete</w:t>
      </w:r>
      <w:proofErr w:type="spellEnd"/>
      <w:r>
        <w:rPr>
          <w:i/>
          <w:sz w:val="22"/>
          <w:szCs w:val="22"/>
        </w:rPr>
        <w:t xml:space="preserve"> report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types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quantities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methods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their</w:t>
      </w:r>
      <w:proofErr w:type="spellEnd"/>
      <w:r>
        <w:rPr>
          <w:i/>
          <w:sz w:val="22"/>
          <w:szCs w:val="22"/>
        </w:rPr>
        <w:t xml:space="preserve"> management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office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municipality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extended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powers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competent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place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establishment.</w:t>
      </w:r>
      <w:r>
        <w:rPr>
          <w:sz w:val="22"/>
          <w:szCs w:val="22"/>
        </w:rPr>
        <w:t xml:space="preserve"> </w:t>
      </w:r>
    </w:p>
    <w:p w14:paraId="0E42ACB6" w14:textId="77777777" w:rsidR="00A678C5" w:rsidRDefault="00623BA3">
      <w:pPr>
        <w:numPr>
          <w:ilvl w:val="0"/>
          <w:numId w:val="11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Hlášení o roční produkci a nakládání s odpady za uplynulý k</w:t>
      </w:r>
      <w:r>
        <w:rPr>
          <w:sz w:val="24"/>
          <w:szCs w:val="24"/>
        </w:rPr>
        <w:t xml:space="preserve">alendářní rok (roční hlášení) se zpracuje podle přílohy vyhlášky č. 273/2021 Sb.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report on </w:t>
      </w:r>
      <w:proofErr w:type="spellStart"/>
      <w:r>
        <w:rPr>
          <w:i/>
          <w:sz w:val="22"/>
          <w:szCs w:val="22"/>
        </w:rPr>
        <w:t>annual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production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past </w:t>
      </w:r>
      <w:proofErr w:type="spellStart"/>
      <w:r>
        <w:rPr>
          <w:i/>
          <w:sz w:val="22"/>
          <w:szCs w:val="22"/>
        </w:rPr>
        <w:t>calendar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year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annual</w:t>
      </w:r>
      <w:proofErr w:type="spellEnd"/>
      <w:r>
        <w:rPr>
          <w:i/>
          <w:sz w:val="22"/>
          <w:szCs w:val="22"/>
        </w:rPr>
        <w:t xml:space="preserve"> report)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processed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Annex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Decree</w:t>
      </w:r>
      <w:proofErr w:type="spellEnd"/>
      <w:r>
        <w:rPr>
          <w:i/>
          <w:sz w:val="22"/>
          <w:szCs w:val="22"/>
        </w:rPr>
        <w:t xml:space="preserve"> No. 273/2021 </w:t>
      </w:r>
      <w:proofErr w:type="spellStart"/>
      <w:r>
        <w:rPr>
          <w:i/>
          <w:sz w:val="22"/>
          <w:szCs w:val="22"/>
        </w:rPr>
        <w:t>Coll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EE8743F" w14:textId="77777777" w:rsidR="00A678C5" w:rsidRDefault="00623BA3">
      <w:pPr>
        <w:numPr>
          <w:ilvl w:val="0"/>
          <w:numId w:val="11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Ohlašo</w:t>
      </w:r>
      <w:r>
        <w:rPr>
          <w:sz w:val="24"/>
          <w:szCs w:val="24"/>
        </w:rPr>
        <w:t xml:space="preserve">vání se provádí zvlášť za každou samostatnou provozovnu, činnost, mobilní zařízení a za každý druh odpadu obecnímu úřadu obce s rozšířenou působností místně příslušnému podle místa nakládání s odpadem.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notification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made </w:t>
      </w:r>
      <w:proofErr w:type="spellStart"/>
      <w:r>
        <w:rPr>
          <w:i/>
          <w:sz w:val="22"/>
          <w:szCs w:val="22"/>
        </w:rPr>
        <w:t>separately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each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separate</w:t>
      </w:r>
      <w:proofErr w:type="spellEnd"/>
      <w:r>
        <w:rPr>
          <w:i/>
          <w:sz w:val="22"/>
          <w:szCs w:val="22"/>
        </w:rPr>
        <w:t xml:space="preserve"> establishment, </w:t>
      </w:r>
      <w:proofErr w:type="spellStart"/>
      <w:r>
        <w:rPr>
          <w:i/>
          <w:sz w:val="22"/>
          <w:szCs w:val="22"/>
        </w:rPr>
        <w:t>activity</w:t>
      </w:r>
      <w:proofErr w:type="spellEnd"/>
      <w:r>
        <w:rPr>
          <w:i/>
          <w:sz w:val="22"/>
          <w:szCs w:val="22"/>
        </w:rPr>
        <w:t xml:space="preserve">, mobile facility and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each</w:t>
      </w:r>
      <w:proofErr w:type="spellEnd"/>
      <w:r>
        <w:rPr>
          <w:i/>
          <w:sz w:val="22"/>
          <w:szCs w:val="22"/>
        </w:rPr>
        <w:t xml:space="preserve"> type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office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municipality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extended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powers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locally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competent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place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management.</w:t>
      </w:r>
      <w:r>
        <w:rPr>
          <w:sz w:val="22"/>
          <w:szCs w:val="22"/>
        </w:rPr>
        <w:t xml:space="preserve"> </w:t>
      </w:r>
    </w:p>
    <w:p w14:paraId="26C05C38" w14:textId="77777777" w:rsidR="00A678C5" w:rsidRDefault="00623BA3">
      <w:pPr>
        <w:numPr>
          <w:ilvl w:val="0"/>
          <w:numId w:val="11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Hlášení zasílá původce odpadů elektronicky v přenosovém standardu dat prostřednictvím datové schránky nebo prostřednictvím systému ISPOP. 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report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electronically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generator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data </w:t>
      </w:r>
      <w:proofErr w:type="spellStart"/>
      <w:r>
        <w:rPr>
          <w:i/>
          <w:sz w:val="22"/>
          <w:szCs w:val="22"/>
        </w:rPr>
        <w:t>transmission</w:t>
      </w:r>
      <w:proofErr w:type="spellEnd"/>
      <w:r>
        <w:rPr>
          <w:i/>
          <w:sz w:val="22"/>
          <w:szCs w:val="22"/>
        </w:rPr>
        <w:t xml:space="preserve"> standard via a data box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via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ISPOP </w:t>
      </w:r>
      <w:proofErr w:type="spellStart"/>
      <w:r>
        <w:rPr>
          <w:i/>
          <w:sz w:val="22"/>
          <w:szCs w:val="22"/>
        </w:rPr>
        <w:t>system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9EA730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D80A3EC" w14:textId="068E49AA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BACA5B9" w14:textId="495E6F11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46D7B63E" w14:textId="5C7744E9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669B770F" w14:textId="7533612C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4F23D64F" w14:textId="2CE18252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625153A9" w14:textId="65036C5C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4F60E9D3" w14:textId="77777777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3B1D5326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F0BBE68" w14:textId="77777777" w:rsidR="00A678C5" w:rsidRDefault="00623BA3">
      <w:pPr>
        <w:numPr>
          <w:ilvl w:val="0"/>
          <w:numId w:val="13"/>
        </w:numPr>
        <w:ind w:left="1080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PRAVIDLA PRO NAKLÁDÁNÍ S NEBEZPEČNÝMI ODPADY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i/>
          <w:sz w:val="32"/>
          <w:szCs w:val="32"/>
        </w:rPr>
        <w:t>/</w:t>
      </w:r>
      <w:r>
        <w:rPr>
          <w:b/>
          <w:i/>
          <w:sz w:val="24"/>
          <w:szCs w:val="24"/>
        </w:rPr>
        <w:t>RULES FOR THE MANAGEMENT OF HAZARDOUS WASTE</w:t>
      </w:r>
      <w:r>
        <w:rPr>
          <w:sz w:val="24"/>
          <w:szCs w:val="24"/>
        </w:rPr>
        <w:t xml:space="preserve"> </w:t>
      </w:r>
    </w:p>
    <w:p w14:paraId="3094814F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C319255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4C7B088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sz w:val="24"/>
          <w:szCs w:val="24"/>
          <w:u w:val="single"/>
        </w:rPr>
        <w:t xml:space="preserve">Pro nakládání s nebezpečnými odpady platí pravidla pro nakládání s odpady a dále následující. </w:t>
      </w:r>
      <w:r>
        <w:rPr>
          <w:sz w:val="24"/>
          <w:szCs w:val="24"/>
          <w:u w:val="single"/>
        </w:rPr>
        <w:br/>
      </w:r>
      <w:r>
        <w:rPr>
          <w:i/>
          <w:sz w:val="22"/>
          <w:szCs w:val="22"/>
          <w:u w:val="single"/>
        </w:rPr>
        <w:t>/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rules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for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waste</w:t>
      </w:r>
      <w:proofErr w:type="spellEnd"/>
      <w:r>
        <w:rPr>
          <w:i/>
          <w:sz w:val="22"/>
          <w:szCs w:val="22"/>
          <w:u w:val="single"/>
        </w:rPr>
        <w:t xml:space="preserve"> management and 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fol</w:t>
      </w:r>
      <w:r>
        <w:rPr>
          <w:i/>
          <w:sz w:val="22"/>
          <w:szCs w:val="22"/>
          <w:u w:val="single"/>
        </w:rPr>
        <w:t>lowing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apply</w:t>
      </w:r>
      <w:proofErr w:type="spellEnd"/>
      <w:r>
        <w:rPr>
          <w:i/>
          <w:sz w:val="22"/>
          <w:szCs w:val="22"/>
          <w:u w:val="single"/>
        </w:rPr>
        <w:t xml:space="preserve"> to 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management </w:t>
      </w:r>
      <w:proofErr w:type="spellStart"/>
      <w:r>
        <w:rPr>
          <w:i/>
          <w:sz w:val="22"/>
          <w:szCs w:val="22"/>
          <w:u w:val="single"/>
        </w:rPr>
        <w:t>of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hazardous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waste</w:t>
      </w:r>
      <w:proofErr w:type="spellEnd"/>
      <w:r>
        <w:rPr>
          <w:i/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</w:p>
    <w:p w14:paraId="1BCC093B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D8ADC45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33139FA" w14:textId="77777777" w:rsidR="00A678C5" w:rsidRDefault="00623BA3">
      <w:pPr>
        <w:shd w:val="clear" w:color="auto" w:fill="FFFFFF"/>
      </w:pPr>
      <w:r>
        <w:rPr>
          <w:b/>
          <w:sz w:val="24"/>
          <w:szCs w:val="24"/>
        </w:rPr>
        <w:t xml:space="preserve">5.1. BALENÍ NEBEZPEČNÝCH ODPADŮ </w:t>
      </w:r>
      <w:r>
        <w:rPr>
          <w:b/>
          <w:i/>
          <w:sz w:val="22"/>
          <w:szCs w:val="22"/>
        </w:rPr>
        <w:t>/PACKAGING OF HAZARDOUS WASTE</w:t>
      </w:r>
      <w:r>
        <w:rPr>
          <w:i/>
        </w:rPr>
        <w:t xml:space="preserve"> </w:t>
      </w:r>
      <w:r>
        <w:t xml:space="preserve"> </w:t>
      </w:r>
    </w:p>
    <w:p w14:paraId="228A0FDA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58EE47B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>Balení nebezpečných odpadů se řídí přiměřeně zvláštními právními předpisy (zákon o chemických látkách a chemických přípravcích, Evropská dohoda o mezinárodní silniční dopravě nebezpečných věcí – ADR, Řád pro mezinárodní železniční dopravu nebezpečného zbož</w:t>
      </w:r>
      <w:r>
        <w:rPr>
          <w:b/>
          <w:sz w:val="24"/>
          <w:szCs w:val="24"/>
        </w:rPr>
        <w:t xml:space="preserve">í – RID).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packaging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of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governed</w:t>
      </w:r>
      <w:proofErr w:type="spellEnd"/>
      <w:r>
        <w:rPr>
          <w:b/>
          <w:i/>
          <w:sz w:val="22"/>
          <w:szCs w:val="22"/>
        </w:rPr>
        <w:t xml:space="preserve"> by </w:t>
      </w:r>
      <w:proofErr w:type="spellStart"/>
      <w:r>
        <w:rPr>
          <w:b/>
          <w:i/>
          <w:sz w:val="22"/>
          <w:szCs w:val="22"/>
        </w:rPr>
        <w:t>appropriate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legislation</w:t>
      </w:r>
      <w:proofErr w:type="spellEnd"/>
      <w:r>
        <w:rPr>
          <w:b/>
          <w:i/>
          <w:sz w:val="22"/>
          <w:szCs w:val="22"/>
        </w:rPr>
        <w:t xml:space="preserve"> (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Chemicals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Chemicals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Act</w:t>
      </w:r>
      <w:proofErr w:type="spellEnd"/>
      <w:r>
        <w:rPr>
          <w:b/>
          <w:i/>
          <w:sz w:val="22"/>
          <w:szCs w:val="22"/>
        </w:rPr>
        <w:t xml:space="preserve">,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European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Agreement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concerning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International </w:t>
      </w:r>
      <w:proofErr w:type="spellStart"/>
      <w:r>
        <w:rPr>
          <w:b/>
          <w:i/>
          <w:sz w:val="22"/>
          <w:szCs w:val="22"/>
        </w:rPr>
        <w:t>Carriage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of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Dangerous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Goods</w:t>
      </w:r>
      <w:proofErr w:type="spellEnd"/>
      <w:r>
        <w:rPr>
          <w:b/>
          <w:i/>
          <w:sz w:val="22"/>
          <w:szCs w:val="22"/>
        </w:rPr>
        <w:t xml:space="preserve"> by </w:t>
      </w:r>
      <w:proofErr w:type="spellStart"/>
      <w:proofErr w:type="gramStart"/>
      <w:r>
        <w:rPr>
          <w:b/>
          <w:i/>
          <w:sz w:val="22"/>
          <w:szCs w:val="22"/>
        </w:rPr>
        <w:t>Road</w:t>
      </w:r>
      <w:proofErr w:type="spellEnd"/>
      <w:r>
        <w:rPr>
          <w:b/>
          <w:i/>
          <w:sz w:val="22"/>
          <w:szCs w:val="22"/>
        </w:rPr>
        <w:t xml:space="preserve"> -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proofErr w:type="gramEnd"/>
      <w:r>
        <w:rPr>
          <w:b/>
          <w:i/>
          <w:sz w:val="22"/>
          <w:szCs w:val="22"/>
        </w:rPr>
        <w:t xml:space="preserve"> ADR,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RID).</w:t>
      </w:r>
      <w:r>
        <w:rPr>
          <w:sz w:val="22"/>
          <w:szCs w:val="22"/>
        </w:rPr>
        <w:t xml:space="preserve"> </w:t>
      </w:r>
    </w:p>
    <w:p w14:paraId="75E004B1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E20FB7B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25C56DB" w14:textId="77777777" w:rsidR="00A678C5" w:rsidRDefault="00623BA3">
      <w:pPr>
        <w:numPr>
          <w:ilvl w:val="0"/>
          <w:numId w:val="5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Balení nebezpečných odpad</w:t>
      </w:r>
      <w:r>
        <w:rPr>
          <w:sz w:val="24"/>
          <w:szCs w:val="24"/>
        </w:rPr>
        <w:t xml:space="preserve">ů musí zejména splňovat následující požadavky </w:t>
      </w:r>
      <w:r>
        <w:rPr>
          <w:i/>
          <w:sz w:val="22"/>
          <w:szCs w:val="22"/>
        </w:rPr>
        <w:t xml:space="preserve">/In </w:t>
      </w:r>
      <w:proofErr w:type="spellStart"/>
      <w:r>
        <w:rPr>
          <w:i/>
          <w:sz w:val="22"/>
          <w:szCs w:val="22"/>
        </w:rPr>
        <w:t>particular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packaging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following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requirements</w:t>
      </w:r>
      <w:proofErr w:type="spellEnd"/>
      <w:r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6B7CD9BC" w14:textId="77777777" w:rsidR="00A678C5" w:rsidRDefault="00623BA3">
      <w:pPr>
        <w:numPr>
          <w:ilvl w:val="0"/>
          <w:numId w:val="40"/>
        </w:numPr>
        <w:ind w:left="180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konstrukce musí být taková, aby nebezpečný odpad nemohl samovolně unikat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construction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such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</w:t>
      </w:r>
      <w:r>
        <w:rPr>
          <w:i/>
          <w:sz w:val="22"/>
          <w:szCs w:val="22"/>
        </w:rPr>
        <w:t>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cannot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escape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spontaneously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2FB9FAC2" w14:textId="77777777" w:rsidR="00A678C5" w:rsidRDefault="00623BA3">
      <w:pPr>
        <w:numPr>
          <w:ilvl w:val="0"/>
          <w:numId w:val="40"/>
        </w:numPr>
        <w:ind w:left="180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materiál obalů a uzávěrů nesmí být nebezpečným odpadem porušován a nesmí s ním vytvářet nebezpečné sloučeniny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material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packaging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closures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disturbed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not </w:t>
      </w:r>
      <w:proofErr w:type="spellStart"/>
      <w:r>
        <w:rPr>
          <w:i/>
          <w:sz w:val="22"/>
          <w:szCs w:val="22"/>
        </w:rPr>
        <w:t>form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</w:t>
      </w:r>
      <w:r>
        <w:rPr>
          <w:i/>
          <w:sz w:val="22"/>
          <w:szCs w:val="22"/>
        </w:rPr>
        <w:t>ounds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0CD5A8E4" w14:textId="77777777" w:rsidR="00A678C5" w:rsidRDefault="00623BA3">
      <w:pPr>
        <w:numPr>
          <w:ilvl w:val="0"/>
          <w:numId w:val="15"/>
        </w:numPr>
        <w:ind w:left="180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obal musí být při běžném způsobu zacházení odolný proti poškození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packaging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resistant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damage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during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normal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handling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7BBCE015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7ED7ABF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C8AA145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3D598A2A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2F164CA5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05871230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29D1706A" w14:textId="77777777" w:rsidR="00A678C5" w:rsidRDefault="00A678C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62D25617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sz w:val="24"/>
          <w:szCs w:val="24"/>
          <w:u w:val="single"/>
        </w:rPr>
        <w:t xml:space="preserve">Shromažďování nebezpečných odpadů </w:t>
      </w:r>
      <w:r>
        <w:rPr>
          <w:i/>
          <w:sz w:val="22"/>
          <w:szCs w:val="22"/>
          <w:u w:val="single"/>
        </w:rPr>
        <w:t>/</w:t>
      </w:r>
      <w:proofErr w:type="spellStart"/>
      <w:r>
        <w:rPr>
          <w:i/>
          <w:sz w:val="22"/>
          <w:szCs w:val="22"/>
          <w:u w:val="single"/>
        </w:rPr>
        <w:t>Collection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of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hazardous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waste</w:t>
      </w:r>
      <w:proofErr w:type="spellEnd"/>
      <w:r>
        <w:rPr>
          <w:sz w:val="22"/>
          <w:szCs w:val="22"/>
        </w:rPr>
        <w:t xml:space="preserve"> </w:t>
      </w:r>
    </w:p>
    <w:p w14:paraId="3A3DAA6A" w14:textId="77777777" w:rsidR="00A678C5" w:rsidRDefault="00623BA3">
      <w:pPr>
        <w:numPr>
          <w:ilvl w:val="0"/>
          <w:numId w:val="29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Jako shromažďovací prostředky n</w:t>
      </w:r>
      <w:r>
        <w:rPr>
          <w:sz w:val="24"/>
          <w:szCs w:val="24"/>
        </w:rPr>
        <w:t>ebezpečných odpadů mohou sloužit zejména speciální nádoby, kontejnery, obaly, jímky a nádrže, které splňují technické požadavky kladené na shromažďovací prostředky nebezpečných odpadů a které splňují požadavky stanovené zákonem a zvláštními právními předpi</w:t>
      </w:r>
      <w:r>
        <w:rPr>
          <w:sz w:val="24"/>
          <w:szCs w:val="24"/>
        </w:rPr>
        <w:t xml:space="preserve">sy na ochranu životního prostředí a zdraví lidí. </w:t>
      </w:r>
      <w:r>
        <w:rPr>
          <w:i/>
          <w:sz w:val="22"/>
          <w:szCs w:val="22"/>
        </w:rPr>
        <w:t xml:space="preserve">/In </w:t>
      </w:r>
      <w:proofErr w:type="spellStart"/>
      <w:r>
        <w:rPr>
          <w:i/>
          <w:sz w:val="22"/>
          <w:szCs w:val="22"/>
        </w:rPr>
        <w:t>particular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special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packaging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sumps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tanks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technical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requirements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requirements</w:t>
      </w:r>
      <w:proofErr w:type="spellEnd"/>
      <w:r>
        <w:rPr>
          <w:i/>
          <w:sz w:val="22"/>
          <w:szCs w:val="22"/>
        </w:rPr>
        <w:t xml:space="preserve"> set by </w:t>
      </w:r>
      <w:proofErr w:type="spellStart"/>
      <w:r>
        <w:rPr>
          <w:i/>
          <w:sz w:val="22"/>
          <w:szCs w:val="22"/>
        </w:rPr>
        <w:t>law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special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regul</w:t>
      </w:r>
      <w:r>
        <w:rPr>
          <w:i/>
          <w:sz w:val="22"/>
          <w:szCs w:val="22"/>
        </w:rPr>
        <w:t>ations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protection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environment and </w:t>
      </w:r>
      <w:proofErr w:type="spellStart"/>
      <w:r>
        <w:rPr>
          <w:i/>
          <w:sz w:val="22"/>
          <w:szCs w:val="22"/>
        </w:rPr>
        <w:t>human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health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may</w:t>
      </w:r>
      <w:proofErr w:type="spellEnd"/>
      <w:r>
        <w:rPr>
          <w:i/>
          <w:sz w:val="22"/>
          <w:szCs w:val="22"/>
        </w:rPr>
        <w:t xml:space="preserve"> serve as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devices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ABF7A39" w14:textId="77777777" w:rsidR="00A678C5" w:rsidRDefault="00623BA3">
      <w:pPr>
        <w:numPr>
          <w:ilvl w:val="0"/>
          <w:numId w:val="29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Na shromažďování nebezpečných odpadů se také vztahují obdobné technické požadavky jako na shromažďování těchto chemických látek a přípravků podl</w:t>
      </w:r>
      <w:r>
        <w:rPr>
          <w:sz w:val="24"/>
          <w:szCs w:val="24"/>
        </w:rPr>
        <w:t xml:space="preserve">e zvláštních právních předpisů (zákon o chemických látkách a chemických přípravcích, zákon o prevenci závažných havárií).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also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subject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similar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technical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requirements</w:t>
      </w:r>
      <w:proofErr w:type="spellEnd"/>
      <w:r>
        <w:rPr>
          <w:i/>
          <w:sz w:val="22"/>
          <w:szCs w:val="22"/>
        </w:rPr>
        <w:t xml:space="preserve"> as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these </w:t>
      </w:r>
      <w:proofErr w:type="spellStart"/>
      <w:r>
        <w:rPr>
          <w:i/>
          <w:sz w:val="22"/>
          <w:szCs w:val="22"/>
        </w:rPr>
        <w:t>chemical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an</w:t>
      </w:r>
      <w:r>
        <w:rPr>
          <w:i/>
          <w:sz w:val="22"/>
          <w:szCs w:val="22"/>
        </w:rPr>
        <w:t xml:space="preserve">d </w:t>
      </w:r>
      <w:proofErr w:type="spellStart"/>
      <w:r>
        <w:rPr>
          <w:i/>
          <w:sz w:val="22"/>
          <w:szCs w:val="22"/>
        </w:rPr>
        <w:t>preparations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special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lastRenderedPageBreak/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regulations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Chemical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Chemical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Preparations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Prevention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Serious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Accidents</w:t>
      </w:r>
      <w:proofErr w:type="spellEnd"/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4EC0D51E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6BCB5C4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0960030" w14:textId="77777777" w:rsidR="00A678C5" w:rsidRDefault="00623BA3">
      <w:pPr>
        <w:shd w:val="clear" w:color="auto" w:fill="FFFFFF"/>
      </w:pPr>
      <w:r>
        <w:rPr>
          <w:b/>
          <w:sz w:val="24"/>
          <w:szCs w:val="24"/>
        </w:rPr>
        <w:t xml:space="preserve">5.2. OZNAČOVÁNÍ NEBEZPEČNÝCH ODPADŮ </w:t>
      </w:r>
      <w:r>
        <w:rPr>
          <w:b/>
          <w:i/>
          <w:sz w:val="22"/>
          <w:szCs w:val="22"/>
        </w:rPr>
        <w:t>/LABELINGOF HAZARDOUS WASTES</w:t>
      </w:r>
      <w:r>
        <w:rPr>
          <w:i/>
        </w:rPr>
        <w:t xml:space="preserve"> </w:t>
      </w:r>
      <w:r>
        <w:t xml:space="preserve"> </w:t>
      </w:r>
    </w:p>
    <w:p w14:paraId="3591FF10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CF2E98C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DF66671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Původce a oprávněná osoba, která nakládá s nebezpečnými odpady, jsou povinni zajistit, aby nebezpečné odpady byly označeny dle zákona o odpadech.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producer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authorized</w:t>
      </w:r>
      <w:proofErr w:type="spellEnd"/>
      <w:r>
        <w:rPr>
          <w:b/>
          <w:i/>
          <w:sz w:val="22"/>
          <w:szCs w:val="22"/>
        </w:rPr>
        <w:t xml:space="preserve"> person </w:t>
      </w:r>
      <w:proofErr w:type="spellStart"/>
      <w:r>
        <w:rPr>
          <w:b/>
          <w:i/>
          <w:sz w:val="22"/>
          <w:szCs w:val="22"/>
        </w:rPr>
        <w:t>who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handles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are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ensure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that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marked</w:t>
      </w:r>
      <w:proofErr w:type="spellEnd"/>
      <w:r>
        <w:rPr>
          <w:b/>
          <w:i/>
          <w:sz w:val="22"/>
          <w:szCs w:val="22"/>
        </w:rPr>
        <w:t xml:space="preserve"> in </w:t>
      </w:r>
      <w:proofErr w:type="spellStart"/>
      <w:r>
        <w:rPr>
          <w:b/>
          <w:i/>
          <w:sz w:val="22"/>
          <w:szCs w:val="22"/>
        </w:rPr>
        <w:t>accordance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with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Act</w:t>
      </w:r>
      <w:proofErr w:type="spellEnd"/>
      <w:r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0C4DAF1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B0FF385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DFDEFFC" w14:textId="77777777" w:rsidR="00A678C5" w:rsidRDefault="00623BA3">
      <w:pPr>
        <w:numPr>
          <w:ilvl w:val="0"/>
          <w:numId w:val="14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Odpady s nebezpečnou vlastností uvedenou v příloze zákona o odpadech pod označením kódem HP1 – HP15 musí být označeny grafickým symbolem podle zvláštního právního předpisu (zákon o chemických látkách a chem</w:t>
      </w:r>
      <w:r>
        <w:rPr>
          <w:sz w:val="24"/>
          <w:szCs w:val="24"/>
        </w:rPr>
        <w:t xml:space="preserve">ických přípravcích, ADR, RID).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property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listed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annex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under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code</w:t>
      </w:r>
      <w:proofErr w:type="spell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HP1 - HP15</w:t>
      </w:r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marked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graphic</w:t>
      </w:r>
      <w:proofErr w:type="spellEnd"/>
      <w:r>
        <w:rPr>
          <w:i/>
          <w:sz w:val="22"/>
          <w:szCs w:val="22"/>
        </w:rPr>
        <w:t xml:space="preserve"> symbol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special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legal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regulation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Chemical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Chemical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Prepara</w:t>
      </w:r>
      <w:r>
        <w:rPr>
          <w:i/>
          <w:sz w:val="22"/>
          <w:szCs w:val="22"/>
        </w:rPr>
        <w:t>tions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>, ADR, RID).</w:t>
      </w:r>
      <w:r>
        <w:rPr>
          <w:sz w:val="22"/>
          <w:szCs w:val="22"/>
        </w:rPr>
        <w:t xml:space="preserve"> </w:t>
      </w:r>
    </w:p>
    <w:p w14:paraId="21EC8482" w14:textId="77777777" w:rsidR="00A678C5" w:rsidRDefault="00623BA3">
      <w:pPr>
        <w:numPr>
          <w:ilvl w:val="0"/>
          <w:numId w:val="14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Nebezpečné odpady musí být označeny nápisem „nebezpečný odpad“, kódem a názvem odpadu, grafickými symboly nebezpečnosti stanovených rozměrů.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marked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inscription</w:t>
      </w:r>
      <w:proofErr w:type="spellEnd"/>
      <w:r>
        <w:rPr>
          <w:i/>
          <w:sz w:val="22"/>
          <w:szCs w:val="22"/>
        </w:rPr>
        <w:t xml:space="preserve"> "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",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code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name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graphic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symbols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danger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specified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dimensions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9A424E1" w14:textId="77777777" w:rsidR="00A678C5" w:rsidRDefault="00623BA3">
      <w:pPr>
        <w:numPr>
          <w:ilvl w:val="0"/>
          <w:numId w:val="14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  <w:u w:val="single"/>
        </w:rPr>
        <w:t>Na shromažďovacím prostředku nebezpečného odpadu musí být uvedeno katalogové číslo a název shromažďovaného nebezpečného odpadu a jméno a příjmení osoby odpovědné za obsluhu a údržbu shromažďov</w:t>
      </w:r>
      <w:r>
        <w:rPr>
          <w:sz w:val="24"/>
          <w:szCs w:val="24"/>
          <w:u w:val="single"/>
        </w:rPr>
        <w:t xml:space="preserve">acího prostředku. </w:t>
      </w:r>
      <w:r>
        <w:rPr>
          <w:i/>
          <w:sz w:val="22"/>
          <w:szCs w:val="22"/>
          <w:u w:val="single"/>
        </w:rPr>
        <w:t>/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hazardous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waste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collection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device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must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be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catalog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number</w:t>
      </w:r>
      <w:proofErr w:type="spellEnd"/>
      <w:r>
        <w:rPr>
          <w:i/>
          <w:sz w:val="22"/>
          <w:szCs w:val="22"/>
          <w:u w:val="single"/>
        </w:rPr>
        <w:t xml:space="preserve"> and </w:t>
      </w:r>
      <w:proofErr w:type="spellStart"/>
      <w:r>
        <w:rPr>
          <w:i/>
          <w:sz w:val="22"/>
          <w:szCs w:val="22"/>
          <w:u w:val="single"/>
        </w:rPr>
        <w:t>name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of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collected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hazardous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waste</w:t>
      </w:r>
      <w:proofErr w:type="spellEnd"/>
      <w:r>
        <w:rPr>
          <w:i/>
          <w:sz w:val="22"/>
          <w:szCs w:val="22"/>
          <w:u w:val="single"/>
        </w:rPr>
        <w:t xml:space="preserve"> and 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name</w:t>
      </w:r>
      <w:proofErr w:type="spellEnd"/>
      <w:r>
        <w:rPr>
          <w:i/>
          <w:sz w:val="22"/>
          <w:szCs w:val="22"/>
          <w:u w:val="single"/>
        </w:rPr>
        <w:t xml:space="preserve"> and </w:t>
      </w:r>
      <w:proofErr w:type="spellStart"/>
      <w:r>
        <w:rPr>
          <w:i/>
          <w:sz w:val="22"/>
          <w:szCs w:val="22"/>
          <w:u w:val="single"/>
        </w:rPr>
        <w:t>surname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of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person </w:t>
      </w:r>
      <w:proofErr w:type="spellStart"/>
      <w:r>
        <w:rPr>
          <w:i/>
          <w:sz w:val="22"/>
          <w:szCs w:val="22"/>
          <w:u w:val="single"/>
        </w:rPr>
        <w:t>responsible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for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operation</w:t>
      </w:r>
      <w:proofErr w:type="spellEnd"/>
      <w:r>
        <w:rPr>
          <w:i/>
          <w:sz w:val="22"/>
          <w:szCs w:val="22"/>
          <w:u w:val="single"/>
        </w:rPr>
        <w:t xml:space="preserve"> and </w:t>
      </w:r>
      <w:proofErr w:type="spellStart"/>
      <w:r>
        <w:rPr>
          <w:i/>
          <w:sz w:val="22"/>
          <w:szCs w:val="22"/>
          <w:u w:val="single"/>
        </w:rPr>
        <w:t>maintenance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of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the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collection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device</w:t>
      </w:r>
      <w:proofErr w:type="spellEnd"/>
      <w:r>
        <w:rPr>
          <w:i/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</w:p>
    <w:p w14:paraId="7927814F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B98AF07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B7F9F26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A09352B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E498D96" w14:textId="77777777" w:rsidR="00A678C5" w:rsidRDefault="00623BA3">
      <w:pPr>
        <w:shd w:val="clear" w:color="auto" w:fill="FFFFFF"/>
        <w:spacing w:line="300" w:lineRule="auto"/>
        <w:rPr>
          <w:sz w:val="22"/>
          <w:szCs w:val="22"/>
        </w:rPr>
      </w:pPr>
      <w:r>
        <w:rPr>
          <w:b/>
          <w:sz w:val="24"/>
          <w:szCs w:val="24"/>
        </w:rPr>
        <w:t>5.3 IDENTI</w:t>
      </w:r>
      <w:r>
        <w:rPr>
          <w:b/>
          <w:sz w:val="24"/>
          <w:szCs w:val="24"/>
        </w:rPr>
        <w:t xml:space="preserve">FIKAČNÍ LIST NEBEZPEČNÉHO ODPADU </w:t>
      </w:r>
      <w:r>
        <w:rPr>
          <w:b/>
          <w:i/>
          <w:sz w:val="22"/>
          <w:szCs w:val="22"/>
        </w:rPr>
        <w:t xml:space="preserve">/IDENTIFICATION SHEET </w:t>
      </w:r>
      <w:r>
        <w:rPr>
          <w:sz w:val="22"/>
          <w:szCs w:val="22"/>
        </w:rPr>
        <w:t xml:space="preserve"> </w:t>
      </w:r>
    </w:p>
    <w:p w14:paraId="56C97A99" w14:textId="77777777" w:rsidR="00A678C5" w:rsidRDefault="00623BA3">
      <w:pPr>
        <w:shd w:val="clear" w:color="auto" w:fill="FFFFFF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OF HAZARDOUS WASTE</w:t>
      </w:r>
      <w:r>
        <w:rPr>
          <w:sz w:val="22"/>
          <w:szCs w:val="22"/>
        </w:rPr>
        <w:t xml:space="preserve"> </w:t>
      </w:r>
    </w:p>
    <w:p w14:paraId="0A7127E3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213DCF3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F101392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>Původce a oprávněná osoba, která nakládá s nebezpečným odpadem, jsou povinni zpracovat identifikační list nebezpečného odpadu a místa nakládání s nebezpečným odpadem tímt</w:t>
      </w:r>
      <w:r>
        <w:rPr>
          <w:b/>
          <w:sz w:val="24"/>
          <w:szCs w:val="24"/>
        </w:rPr>
        <w:t xml:space="preserve">o listem vybavit.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producer</w:t>
      </w:r>
      <w:proofErr w:type="spellEnd"/>
      <w:r>
        <w:rPr>
          <w:b/>
          <w:i/>
          <w:sz w:val="22"/>
          <w:szCs w:val="22"/>
        </w:rPr>
        <w:t xml:space="preserve"> and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authorized</w:t>
      </w:r>
      <w:proofErr w:type="spellEnd"/>
      <w:r>
        <w:rPr>
          <w:b/>
          <w:i/>
          <w:sz w:val="22"/>
          <w:szCs w:val="22"/>
        </w:rPr>
        <w:t xml:space="preserve"> person </w:t>
      </w:r>
      <w:proofErr w:type="spellStart"/>
      <w:r>
        <w:rPr>
          <w:b/>
          <w:i/>
          <w:sz w:val="22"/>
          <w:szCs w:val="22"/>
        </w:rPr>
        <w:t>who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handles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are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 </w:t>
      </w:r>
      <w:proofErr w:type="spellStart"/>
      <w:r>
        <w:rPr>
          <w:b/>
          <w:i/>
          <w:sz w:val="22"/>
          <w:szCs w:val="22"/>
        </w:rPr>
        <w:t>prepare</w:t>
      </w:r>
      <w:proofErr w:type="spellEnd"/>
      <w:r>
        <w:rPr>
          <w:b/>
          <w:i/>
          <w:sz w:val="22"/>
          <w:szCs w:val="22"/>
        </w:rPr>
        <w:t xml:space="preserve"> a 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identification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sheet</w:t>
      </w:r>
      <w:proofErr w:type="spellEnd"/>
      <w:r>
        <w:rPr>
          <w:b/>
          <w:i/>
          <w:sz w:val="22"/>
          <w:szCs w:val="22"/>
        </w:rPr>
        <w:t xml:space="preserve"> and to </w:t>
      </w:r>
      <w:proofErr w:type="spellStart"/>
      <w:r>
        <w:rPr>
          <w:b/>
          <w:i/>
          <w:sz w:val="22"/>
          <w:szCs w:val="22"/>
        </w:rPr>
        <w:t>provide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management </w:t>
      </w:r>
      <w:proofErr w:type="spellStart"/>
      <w:r>
        <w:rPr>
          <w:b/>
          <w:i/>
          <w:sz w:val="22"/>
          <w:szCs w:val="22"/>
        </w:rPr>
        <w:t>sites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with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sheet</w:t>
      </w:r>
      <w:proofErr w:type="spellEnd"/>
      <w:r>
        <w:rPr>
          <w:b/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6CB91D7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AA6E216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F3C3EEE" w14:textId="77777777" w:rsidR="00A678C5" w:rsidRDefault="00623BA3">
      <w:pPr>
        <w:numPr>
          <w:ilvl w:val="0"/>
          <w:numId w:val="16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Identifikační list shromažďovaného nebezpečného odpadu musí být umístěn v blízkosti shromažďovacího prostředku nebezpečného odpadu nebo shromažďovacího místa nebezpečného odpadu nebo na nich.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sheet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placed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point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point.</w:t>
      </w:r>
      <w:r>
        <w:rPr>
          <w:sz w:val="22"/>
          <w:szCs w:val="22"/>
        </w:rPr>
        <w:t xml:space="preserve"> </w:t>
      </w:r>
    </w:p>
    <w:p w14:paraId="2547219B" w14:textId="77777777" w:rsidR="00A678C5" w:rsidRDefault="00623BA3">
      <w:pPr>
        <w:numPr>
          <w:ilvl w:val="0"/>
          <w:numId w:val="16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lastRenderedPageBreak/>
        <w:t xml:space="preserve">Obsah identifikačního listu je uveden v příloze vyhlášky č. 273/2021 Sb., viz přílohy.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identification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sheet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given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annex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Decree</w:t>
      </w:r>
      <w:proofErr w:type="spellEnd"/>
      <w:r>
        <w:rPr>
          <w:i/>
          <w:sz w:val="22"/>
          <w:szCs w:val="22"/>
        </w:rPr>
        <w:t xml:space="preserve"> No. 273/2021 </w:t>
      </w:r>
      <w:proofErr w:type="spellStart"/>
      <w:r>
        <w:rPr>
          <w:i/>
          <w:sz w:val="22"/>
          <w:szCs w:val="22"/>
        </w:rPr>
        <w:t>Coll</w:t>
      </w:r>
      <w:proofErr w:type="spellEnd"/>
      <w:r>
        <w:rPr>
          <w:i/>
          <w:sz w:val="22"/>
          <w:szCs w:val="22"/>
        </w:rPr>
        <w:t xml:space="preserve">., </w:t>
      </w:r>
      <w:proofErr w:type="spellStart"/>
      <w:r>
        <w:rPr>
          <w:i/>
          <w:sz w:val="22"/>
          <w:szCs w:val="22"/>
        </w:rPr>
        <w:t>See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annexes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4E0F56D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5342054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BC9062A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9FE5651" w14:textId="77777777" w:rsidR="00A678C5" w:rsidRDefault="00623BA3">
      <w:pPr>
        <w:shd w:val="clear" w:color="auto" w:fill="FFFFFF"/>
        <w:rPr>
          <w:b/>
          <w:sz w:val="22"/>
          <w:szCs w:val="22"/>
        </w:rPr>
      </w:pPr>
      <w:r>
        <w:rPr>
          <w:b/>
          <w:sz w:val="24"/>
          <w:szCs w:val="24"/>
        </w:rPr>
        <w:t>5.4 HAVARIJNÍ SITUACE V ODPADOVÉM HOSPODÁŘSTVÍ /</w:t>
      </w:r>
      <w:r>
        <w:rPr>
          <w:b/>
          <w:i/>
          <w:sz w:val="22"/>
          <w:szCs w:val="22"/>
        </w:rPr>
        <w:t xml:space="preserve">EMERGENCY SITUATION IN    </w:t>
      </w:r>
      <w:r>
        <w:rPr>
          <w:b/>
          <w:i/>
          <w:sz w:val="22"/>
          <w:szCs w:val="22"/>
        </w:rPr>
        <w:br/>
        <w:t xml:space="preserve">      THE WASTE MANAGEMENT</w:t>
      </w:r>
      <w:r>
        <w:rPr>
          <w:b/>
          <w:sz w:val="22"/>
          <w:szCs w:val="22"/>
        </w:rPr>
        <w:t xml:space="preserve"> </w:t>
      </w:r>
    </w:p>
    <w:p w14:paraId="0D425232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45809CD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7CDBD0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Za havarijní situaci v odpadovém hospodářství je v podniku považován stav, kdy dojde k úniku NO do okolního prostředí nebo kanalizace. Každý zaměstnanec, který zjistí únik NO je povinen postupovat následujícím způsobem 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state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which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NO </w:t>
      </w:r>
      <w:proofErr w:type="spellStart"/>
      <w:r>
        <w:rPr>
          <w:i/>
          <w:sz w:val="22"/>
          <w:szCs w:val="22"/>
        </w:rPr>
        <w:t>leaks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surrounding</w:t>
      </w:r>
      <w:proofErr w:type="spellEnd"/>
      <w:r>
        <w:rPr>
          <w:i/>
          <w:sz w:val="22"/>
          <w:szCs w:val="22"/>
        </w:rPr>
        <w:t xml:space="preserve"> environment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sewerage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system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considered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emergency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situation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management. </w:t>
      </w:r>
      <w:proofErr w:type="spellStart"/>
      <w:r>
        <w:rPr>
          <w:i/>
          <w:sz w:val="22"/>
          <w:szCs w:val="22"/>
        </w:rPr>
        <w:t>Every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employee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who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discovers</w:t>
      </w:r>
      <w:proofErr w:type="spellEnd"/>
      <w:r>
        <w:rPr>
          <w:i/>
          <w:sz w:val="22"/>
          <w:szCs w:val="22"/>
        </w:rPr>
        <w:t xml:space="preserve"> a NO </w:t>
      </w:r>
      <w:proofErr w:type="spellStart"/>
      <w:r>
        <w:rPr>
          <w:i/>
          <w:sz w:val="22"/>
          <w:szCs w:val="22"/>
        </w:rPr>
        <w:t>leak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proceed</w:t>
      </w:r>
      <w:proofErr w:type="spellEnd"/>
      <w:r>
        <w:rPr>
          <w:i/>
          <w:sz w:val="22"/>
          <w:szCs w:val="22"/>
        </w:rPr>
        <w:t xml:space="preserve"> as </w:t>
      </w:r>
      <w:proofErr w:type="spellStart"/>
      <w:r>
        <w:rPr>
          <w:i/>
          <w:sz w:val="22"/>
          <w:szCs w:val="22"/>
        </w:rPr>
        <w:t>follows</w:t>
      </w:r>
      <w:proofErr w:type="spellEnd"/>
      <w:r>
        <w:rPr>
          <w:i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10961F9" w14:textId="77777777" w:rsidR="00A678C5" w:rsidRDefault="00623BA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007C20" w14:textId="77777777" w:rsidR="00A678C5" w:rsidRDefault="00623BA3">
      <w:pPr>
        <w:numPr>
          <w:ilvl w:val="0"/>
          <w:numId w:val="1"/>
        </w:numPr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Identifikovat uniklou látku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Identify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escaped</w:t>
      </w:r>
      <w:proofErr w:type="spellEnd"/>
      <w:r>
        <w:rPr>
          <w:b/>
          <w:i/>
          <w:sz w:val="22"/>
          <w:szCs w:val="22"/>
        </w:rPr>
        <w:t xml:space="preserve"> substance</w:t>
      </w:r>
      <w:r>
        <w:rPr>
          <w:sz w:val="22"/>
          <w:szCs w:val="22"/>
        </w:rPr>
        <w:t xml:space="preserve"> </w:t>
      </w:r>
    </w:p>
    <w:p w14:paraId="5DA6C7CB" w14:textId="77777777" w:rsidR="00A678C5" w:rsidRDefault="00623BA3">
      <w:pPr>
        <w:numPr>
          <w:ilvl w:val="0"/>
          <w:numId w:val="20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>Zajisti</w:t>
      </w:r>
      <w:r>
        <w:rPr>
          <w:b/>
          <w:sz w:val="24"/>
          <w:szCs w:val="24"/>
        </w:rPr>
        <w:t xml:space="preserve">t požární </w:t>
      </w:r>
      <w:proofErr w:type="gramStart"/>
      <w:r>
        <w:rPr>
          <w:b/>
          <w:sz w:val="24"/>
          <w:szCs w:val="24"/>
        </w:rPr>
        <w:t xml:space="preserve">bezpečnost - </w:t>
      </w:r>
      <w:r>
        <w:rPr>
          <w:sz w:val="24"/>
          <w:szCs w:val="24"/>
        </w:rPr>
        <w:t>v</w:t>
      </w:r>
      <w:proofErr w:type="gramEnd"/>
      <w:r>
        <w:rPr>
          <w:sz w:val="24"/>
          <w:szCs w:val="24"/>
        </w:rPr>
        <w:t xml:space="preserve"> případě úniku ropných látek nebo jiných hořlavých kapalin je nutné zajistit neprodleně požární bezpečnost - připravit hasicí přístroje do ohroženého prostoru.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fire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safety</w:t>
      </w:r>
      <w:proofErr w:type="spellEnd"/>
      <w:r>
        <w:rPr>
          <w:i/>
          <w:sz w:val="22"/>
          <w:szCs w:val="22"/>
        </w:rPr>
        <w:t xml:space="preserve"> - in</w:t>
      </w:r>
      <w:proofErr w:type="gramEnd"/>
      <w:r>
        <w:rPr>
          <w:i/>
          <w:sz w:val="22"/>
          <w:szCs w:val="22"/>
        </w:rPr>
        <w:t xml:space="preserve"> case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leakage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oil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flam</w:t>
      </w:r>
      <w:r>
        <w:rPr>
          <w:i/>
          <w:sz w:val="22"/>
          <w:szCs w:val="22"/>
        </w:rPr>
        <w:t>mable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liquids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necessary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fire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safety</w:t>
      </w:r>
      <w:proofErr w:type="spellEnd"/>
      <w:r>
        <w:rPr>
          <w:i/>
          <w:sz w:val="22"/>
          <w:szCs w:val="22"/>
        </w:rPr>
        <w:t xml:space="preserve"> - </w:t>
      </w:r>
      <w:proofErr w:type="spellStart"/>
      <w:r>
        <w:rPr>
          <w:i/>
          <w:sz w:val="22"/>
          <w:szCs w:val="22"/>
        </w:rPr>
        <w:t>prepare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fire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extinguishers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endangered</w:t>
      </w:r>
      <w:proofErr w:type="spellEnd"/>
      <w:r>
        <w:rPr>
          <w:i/>
          <w:sz w:val="22"/>
          <w:szCs w:val="22"/>
        </w:rPr>
        <w:t xml:space="preserve"> area.</w:t>
      </w:r>
      <w:r>
        <w:rPr>
          <w:sz w:val="22"/>
          <w:szCs w:val="22"/>
        </w:rPr>
        <w:t xml:space="preserve"> </w:t>
      </w:r>
    </w:p>
    <w:p w14:paraId="624B8D70" w14:textId="77777777" w:rsidR="00A678C5" w:rsidRDefault="00623BA3">
      <w:pPr>
        <w:numPr>
          <w:ilvl w:val="0"/>
          <w:numId w:val="20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>Vybavit zasahující zaměstnance ochrannými prostředky – musí</w:t>
      </w:r>
      <w:r>
        <w:rPr>
          <w:sz w:val="24"/>
          <w:szCs w:val="24"/>
        </w:rPr>
        <w:t xml:space="preserve"> být zajištěna dostatečná ochrana zdraví zasahujících pracovníků. 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employees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equip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work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protective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equipment</w:t>
      </w:r>
      <w:proofErr w:type="spellEnd"/>
      <w:r>
        <w:rPr>
          <w:i/>
          <w:sz w:val="22"/>
          <w:szCs w:val="22"/>
        </w:rPr>
        <w:t xml:space="preserve"> - </w:t>
      </w:r>
      <w:proofErr w:type="spellStart"/>
      <w:r>
        <w:rPr>
          <w:i/>
          <w:sz w:val="22"/>
          <w:szCs w:val="22"/>
        </w:rPr>
        <w:t>adequate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protection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health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intervening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workers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ensured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77DE199" w14:textId="77777777" w:rsidR="00A678C5" w:rsidRDefault="00623BA3">
      <w:pPr>
        <w:numPr>
          <w:ilvl w:val="0"/>
          <w:numId w:val="20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>Zabránit dalšímu unikání škodlivin ze zdroje úniku – stabilizací</w:t>
      </w:r>
      <w:r>
        <w:rPr>
          <w:sz w:val="24"/>
          <w:szCs w:val="24"/>
        </w:rPr>
        <w:t xml:space="preserve"> převržené nebo prasklé nádoby, zabandážováním nebo zatmelením nádoby v místě narušení p</w:t>
      </w:r>
      <w:r>
        <w:rPr>
          <w:sz w:val="24"/>
          <w:szCs w:val="24"/>
        </w:rPr>
        <w:t>láště rychle tuhnoucím tmelem, uložením porušené nádoby do záchytné vany nebo kontejneru, přečerpáním obsahu porušené nádoby do nádoby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bezvadné.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Prevent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further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leakage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pollutants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from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leak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sources</w:t>
      </w:r>
      <w:proofErr w:type="spellEnd"/>
      <w:r>
        <w:rPr>
          <w:i/>
          <w:sz w:val="22"/>
          <w:szCs w:val="22"/>
        </w:rPr>
        <w:t xml:space="preserve"> - </w:t>
      </w:r>
      <w:proofErr w:type="spellStart"/>
      <w:r>
        <w:rPr>
          <w:i/>
          <w:sz w:val="22"/>
          <w:szCs w:val="22"/>
        </w:rPr>
        <w:t>stabilization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inverted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cracked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</w:t>
      </w:r>
      <w:proofErr w:type="spellEnd"/>
      <w:r>
        <w:rPr>
          <w:i/>
          <w:sz w:val="22"/>
          <w:szCs w:val="22"/>
        </w:rPr>
        <w:t>, b</w:t>
      </w:r>
      <w:r>
        <w:rPr>
          <w:i/>
          <w:sz w:val="22"/>
          <w:szCs w:val="22"/>
        </w:rPr>
        <w:t xml:space="preserve">y </w:t>
      </w:r>
      <w:proofErr w:type="spellStart"/>
      <w:r>
        <w:rPr>
          <w:i/>
          <w:sz w:val="22"/>
          <w:szCs w:val="22"/>
        </w:rPr>
        <w:t>bandaging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sealing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point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breaking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casing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quick-setting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sealant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placing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damaged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</w:t>
      </w:r>
      <w:proofErr w:type="spellEnd"/>
      <w:r>
        <w:rPr>
          <w:i/>
          <w:sz w:val="22"/>
          <w:szCs w:val="22"/>
        </w:rPr>
        <w:t xml:space="preserve"> in a </w:t>
      </w:r>
      <w:proofErr w:type="spellStart"/>
      <w:r>
        <w:rPr>
          <w:i/>
          <w:sz w:val="22"/>
          <w:szCs w:val="22"/>
        </w:rPr>
        <w:t>collection</w:t>
      </w:r>
      <w:proofErr w:type="spellEnd"/>
      <w:r>
        <w:rPr>
          <w:i/>
          <w:sz w:val="22"/>
          <w:szCs w:val="22"/>
        </w:rPr>
        <w:t xml:space="preserve"> tank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pumping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344713E" w14:textId="77777777" w:rsidR="00A678C5" w:rsidRDefault="00623BA3">
      <w:pPr>
        <w:numPr>
          <w:ilvl w:val="0"/>
          <w:numId w:val="20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Uvědomit osoby a organizace podléhající hlášení o </w:t>
      </w:r>
      <w:proofErr w:type="gramStart"/>
      <w:r>
        <w:rPr>
          <w:b/>
          <w:sz w:val="24"/>
          <w:szCs w:val="24"/>
        </w:rPr>
        <w:t xml:space="preserve">havárii - </w:t>
      </w:r>
      <w:r>
        <w:rPr>
          <w:sz w:val="24"/>
          <w:szCs w:val="24"/>
        </w:rPr>
        <w:t>v</w:t>
      </w:r>
      <w:proofErr w:type="gramEnd"/>
      <w:r>
        <w:rPr>
          <w:sz w:val="24"/>
          <w:szCs w:val="24"/>
        </w:rPr>
        <w:t xml:space="preserve"> příp</w:t>
      </w:r>
      <w:r>
        <w:rPr>
          <w:sz w:val="24"/>
          <w:szCs w:val="24"/>
        </w:rPr>
        <w:t xml:space="preserve">adě úniku nebezpečných látek na zpevněnou plochu informovat svého nadřízeného na dostupných telefonních číslech.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Inform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organizations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subject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accident</w:t>
      </w:r>
      <w:proofErr w:type="spell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reporting - in</w:t>
      </w:r>
      <w:proofErr w:type="gramEnd"/>
      <w:r>
        <w:rPr>
          <w:i/>
          <w:sz w:val="22"/>
          <w:szCs w:val="22"/>
        </w:rPr>
        <w:t xml:space="preserve"> case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leakage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substances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paved</w:t>
      </w:r>
      <w:proofErr w:type="spellEnd"/>
      <w:r>
        <w:rPr>
          <w:i/>
          <w:sz w:val="22"/>
          <w:szCs w:val="22"/>
        </w:rPr>
        <w:t xml:space="preserve"> area, </w:t>
      </w:r>
      <w:proofErr w:type="spellStart"/>
      <w:r>
        <w:rPr>
          <w:i/>
          <w:sz w:val="22"/>
          <w:szCs w:val="22"/>
        </w:rPr>
        <w:t>inform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su</w:t>
      </w:r>
      <w:r>
        <w:rPr>
          <w:i/>
          <w:sz w:val="22"/>
          <w:szCs w:val="22"/>
        </w:rPr>
        <w:t xml:space="preserve">perior on </w:t>
      </w:r>
      <w:proofErr w:type="spellStart"/>
      <w:r>
        <w:rPr>
          <w:i/>
          <w:sz w:val="22"/>
          <w:szCs w:val="22"/>
        </w:rPr>
        <w:t>available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telefon </w:t>
      </w:r>
      <w:proofErr w:type="spellStart"/>
      <w:r>
        <w:rPr>
          <w:i/>
          <w:sz w:val="22"/>
          <w:szCs w:val="22"/>
        </w:rPr>
        <w:t>number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3B91603" w14:textId="77777777" w:rsidR="00A678C5" w:rsidRDefault="00623BA3">
      <w:pPr>
        <w:numPr>
          <w:ilvl w:val="0"/>
          <w:numId w:val="20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Zajistit kontaminovaný </w:t>
      </w:r>
      <w:proofErr w:type="gramStart"/>
      <w:r>
        <w:rPr>
          <w:b/>
          <w:sz w:val="24"/>
          <w:szCs w:val="24"/>
        </w:rPr>
        <w:t>materiál - kontaminovaný</w:t>
      </w:r>
      <w:proofErr w:type="gramEnd"/>
      <w:r>
        <w:rPr>
          <w:b/>
          <w:sz w:val="24"/>
          <w:szCs w:val="24"/>
        </w:rPr>
        <w:t xml:space="preserve"> sorbent zlikvidovat jako nebezpečný odpad pod katalogovým číslem 15 02 02.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Secure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contaminated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material</w:t>
      </w:r>
      <w:proofErr w:type="spellEnd"/>
      <w:r>
        <w:rPr>
          <w:b/>
          <w:i/>
          <w:sz w:val="22"/>
          <w:szCs w:val="22"/>
        </w:rPr>
        <w:t xml:space="preserve"> - </w:t>
      </w:r>
      <w:proofErr w:type="spellStart"/>
      <w:r>
        <w:rPr>
          <w:b/>
          <w:i/>
          <w:sz w:val="22"/>
          <w:szCs w:val="22"/>
        </w:rPr>
        <w:t>Dispose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of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contaminated</w:t>
      </w:r>
      <w:proofErr w:type="spellEnd"/>
      <w:r>
        <w:rPr>
          <w:b/>
          <w:i/>
          <w:sz w:val="22"/>
          <w:szCs w:val="22"/>
        </w:rPr>
        <w:t xml:space="preserve"> sorbent as </w:t>
      </w:r>
      <w:proofErr w:type="spellStart"/>
      <w:r>
        <w:rPr>
          <w:b/>
          <w:i/>
          <w:sz w:val="22"/>
          <w:szCs w:val="22"/>
        </w:rPr>
        <w:t>hazardous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waste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under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cata</w:t>
      </w:r>
      <w:r>
        <w:rPr>
          <w:b/>
          <w:i/>
          <w:sz w:val="22"/>
          <w:szCs w:val="22"/>
        </w:rPr>
        <w:t>log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number</w:t>
      </w:r>
      <w:proofErr w:type="spellEnd"/>
      <w:r>
        <w:rPr>
          <w:b/>
          <w:i/>
          <w:sz w:val="22"/>
          <w:szCs w:val="22"/>
        </w:rPr>
        <w:t xml:space="preserve"> 15 02 02.</w:t>
      </w:r>
      <w:r>
        <w:rPr>
          <w:sz w:val="22"/>
          <w:szCs w:val="22"/>
        </w:rPr>
        <w:t xml:space="preserve"> </w:t>
      </w:r>
    </w:p>
    <w:p w14:paraId="1E8E5DAA" w14:textId="75EA690E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CCD470E" w14:textId="2A2BBF6D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6B5B7C2E" w14:textId="2FB7EAC5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3DB65D5C" w14:textId="18286B70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61AE796F" w14:textId="77777777" w:rsidR="00623BA3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</w:p>
    <w:p w14:paraId="56AC14CE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2A6F8B5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A9FF15F" w14:textId="77777777" w:rsidR="00A678C5" w:rsidRDefault="00623BA3">
      <w:pPr>
        <w:numPr>
          <w:ilvl w:val="0"/>
          <w:numId w:val="17"/>
        </w:numPr>
        <w:ind w:left="1080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ZODPOVĚDNOST A POVINNOSTI </w:t>
      </w:r>
      <w:r>
        <w:rPr>
          <w:b/>
          <w:i/>
          <w:sz w:val="24"/>
          <w:szCs w:val="24"/>
        </w:rPr>
        <w:t>/RESPONSIBILITY AND OBLIGATIONS</w:t>
      </w:r>
      <w:r>
        <w:rPr>
          <w:sz w:val="24"/>
          <w:szCs w:val="24"/>
        </w:rPr>
        <w:t xml:space="preserve"> </w:t>
      </w:r>
    </w:p>
    <w:p w14:paraId="64FBBD80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8A1B83C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F259C61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Vedení společnosti zodpovídá za to, že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company's</w:t>
      </w:r>
      <w:proofErr w:type="spellEnd"/>
      <w:r>
        <w:rPr>
          <w:b/>
          <w:i/>
          <w:sz w:val="22"/>
          <w:szCs w:val="22"/>
        </w:rPr>
        <w:t xml:space="preserve"> management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responsible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for</w:t>
      </w:r>
      <w:proofErr w:type="spellEnd"/>
      <w:r>
        <w:rPr>
          <w:b/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0ED1320" w14:textId="77777777" w:rsidR="00A678C5" w:rsidRDefault="00623BA3">
      <w:pPr>
        <w:numPr>
          <w:ilvl w:val="0"/>
          <w:numId w:val="18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nakládání s odpady na pracovištích společnosti bude v souladu se zákonem o odpadech a touto směrnicí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 </w:t>
      </w:r>
      <w:proofErr w:type="spellStart"/>
      <w:r>
        <w:rPr>
          <w:i/>
          <w:sz w:val="22"/>
          <w:szCs w:val="22"/>
        </w:rPr>
        <w:t>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company's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workplaces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Act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62037CF4" w14:textId="77777777" w:rsidR="00A678C5" w:rsidRDefault="00623BA3">
      <w:pPr>
        <w:numPr>
          <w:ilvl w:val="0"/>
          <w:numId w:val="27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odpady budou předávány pouze oprávněným osobám </w:t>
      </w:r>
      <w:r>
        <w:rPr>
          <w:sz w:val="24"/>
          <w:szCs w:val="24"/>
        </w:rPr>
        <w:t xml:space="preserve">nebo firmám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handed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over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only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companies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3ADD7DAC" w14:textId="77777777" w:rsidR="00A678C5" w:rsidRDefault="00623BA3">
      <w:pPr>
        <w:numPr>
          <w:ilvl w:val="0"/>
          <w:numId w:val="27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nepravidelně nebo jednorázově vznikající odpady budou předem projednány s externím ekologem, zejm. způsob jejich odstranění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irregularly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one-off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discussed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advance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external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ecologist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especially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method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their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disposal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5E2B11F0" w14:textId="77777777" w:rsidR="00A678C5" w:rsidRDefault="00623BA3">
      <w:pPr>
        <w:numPr>
          <w:ilvl w:val="0"/>
          <w:numId w:val="27"/>
        </w:num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při zavádění nových technologií s možností vzniku nových druhů odpadů bude provedena aktualizace této směrnice a dokladů souvisejících </w:t>
      </w:r>
      <w:proofErr w:type="gramStart"/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nakládání s odpady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when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introducing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new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technologies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possibility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new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types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documents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related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 </w:t>
      </w:r>
      <w:proofErr w:type="spellStart"/>
      <w:r>
        <w:rPr>
          <w:i/>
          <w:sz w:val="22"/>
          <w:szCs w:val="22"/>
        </w:rPr>
        <w:t>will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updated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355C17F4" w14:textId="77777777" w:rsidR="00A678C5" w:rsidRDefault="00623BA3">
      <w:pPr>
        <w:numPr>
          <w:ilvl w:val="0"/>
          <w:numId w:val="27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probíhá archivace dokladů, faktur a jiných písemností týkajících se odpadového hospodářství, nejméně po dobu 5 le</w:t>
      </w:r>
      <w:r>
        <w:rPr>
          <w:sz w:val="24"/>
          <w:szCs w:val="24"/>
        </w:rPr>
        <w:t xml:space="preserve">t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documents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invoices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other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documents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related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 are </w:t>
      </w:r>
      <w:proofErr w:type="spellStart"/>
      <w:r>
        <w:rPr>
          <w:i/>
          <w:sz w:val="22"/>
          <w:szCs w:val="22"/>
        </w:rPr>
        <w:t>archived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at</w:t>
      </w:r>
      <w:proofErr w:type="spellEnd"/>
      <w:r>
        <w:rPr>
          <w:i/>
          <w:sz w:val="22"/>
          <w:szCs w:val="22"/>
        </w:rPr>
        <w:t xml:space="preserve"> least 5 </w:t>
      </w:r>
      <w:proofErr w:type="spellStart"/>
      <w:r>
        <w:rPr>
          <w:i/>
          <w:sz w:val="22"/>
          <w:szCs w:val="22"/>
        </w:rPr>
        <w:t>years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90FB778" w14:textId="77777777" w:rsidR="00A678C5" w:rsidRDefault="00623BA3">
      <w:pPr>
        <w:shd w:val="clear" w:color="auto" w:fill="FFFFFF"/>
        <w:spacing w:line="31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AFE498A" w14:textId="77777777" w:rsidR="00A678C5" w:rsidRDefault="00623BA3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580FE4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Všichni pracovníci společnosti jsou povinni </w:t>
      </w:r>
      <w:r>
        <w:rPr>
          <w:b/>
          <w:i/>
          <w:sz w:val="22"/>
          <w:szCs w:val="22"/>
        </w:rPr>
        <w:t xml:space="preserve">/All </w:t>
      </w:r>
      <w:proofErr w:type="spellStart"/>
      <w:r>
        <w:rPr>
          <w:b/>
          <w:i/>
          <w:sz w:val="22"/>
          <w:szCs w:val="22"/>
        </w:rPr>
        <w:t>employees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of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company</w:t>
      </w:r>
      <w:proofErr w:type="spellEnd"/>
      <w:r>
        <w:rPr>
          <w:b/>
          <w:i/>
          <w:sz w:val="22"/>
          <w:szCs w:val="22"/>
        </w:rPr>
        <w:t xml:space="preserve"> are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to:</w:t>
      </w:r>
      <w:r>
        <w:rPr>
          <w:sz w:val="22"/>
          <w:szCs w:val="22"/>
        </w:rPr>
        <w:t xml:space="preserve"> </w:t>
      </w:r>
    </w:p>
    <w:p w14:paraId="15669917" w14:textId="77777777" w:rsidR="00A678C5" w:rsidRDefault="00623BA3">
      <w:pPr>
        <w:numPr>
          <w:ilvl w:val="0"/>
          <w:numId w:val="2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předcházet vzniku odpadů, omezovat jejich množství a n</w:t>
      </w:r>
      <w:r>
        <w:rPr>
          <w:sz w:val="24"/>
          <w:szCs w:val="24"/>
        </w:rPr>
        <w:t xml:space="preserve">ebezpečné vlastnosti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prevent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generation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reduce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quantity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properties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1C0BB31E" w14:textId="77777777" w:rsidR="00A678C5" w:rsidRDefault="00623BA3">
      <w:pPr>
        <w:numPr>
          <w:ilvl w:val="0"/>
          <w:numId w:val="2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třídit a ukládat odpad pouze do určených nádob nebo kontejnerů a na vyhrazená místa, dle požadavků této směrnice (viz příloha této směrnice) </w:t>
      </w:r>
      <w:r>
        <w:rPr>
          <w:i/>
          <w:sz w:val="22"/>
          <w:szCs w:val="22"/>
        </w:rPr>
        <w:t xml:space="preserve">/sort and </w:t>
      </w:r>
      <w:proofErr w:type="spellStart"/>
      <w:r>
        <w:rPr>
          <w:i/>
          <w:sz w:val="22"/>
          <w:szCs w:val="22"/>
        </w:rPr>
        <w:t>sto</w:t>
      </w:r>
      <w:r>
        <w:rPr>
          <w:i/>
          <w:sz w:val="22"/>
          <w:szCs w:val="22"/>
        </w:rPr>
        <w:t>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only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designated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 and in </w:t>
      </w:r>
      <w:proofErr w:type="spellStart"/>
      <w:r>
        <w:rPr>
          <w:i/>
          <w:sz w:val="22"/>
          <w:szCs w:val="22"/>
        </w:rPr>
        <w:t>designated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places</w:t>
      </w:r>
      <w:proofErr w:type="spellEnd"/>
      <w:r>
        <w:rPr>
          <w:i/>
          <w:sz w:val="22"/>
          <w:szCs w:val="22"/>
        </w:rPr>
        <w:t xml:space="preserve">, in </w:t>
      </w:r>
      <w:proofErr w:type="spellStart"/>
      <w:r>
        <w:rPr>
          <w:i/>
          <w:sz w:val="22"/>
          <w:szCs w:val="22"/>
        </w:rPr>
        <w:t>accordance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requirements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see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Annex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>),</w:t>
      </w:r>
      <w:r>
        <w:rPr>
          <w:sz w:val="22"/>
          <w:szCs w:val="22"/>
        </w:rPr>
        <w:t xml:space="preserve"> </w:t>
      </w:r>
    </w:p>
    <w:p w14:paraId="07E33C60" w14:textId="77777777" w:rsidR="00A678C5" w:rsidRDefault="00623BA3">
      <w:pPr>
        <w:numPr>
          <w:ilvl w:val="0"/>
          <w:numId w:val="2"/>
        </w:num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nemísit navzájem různé druhy odpadů, nebezpečných odpadů nebo odpadních olejů </w:t>
      </w:r>
      <w:r>
        <w:rPr>
          <w:i/>
          <w:sz w:val="22"/>
          <w:szCs w:val="22"/>
        </w:rPr>
        <w:t xml:space="preserve">/not to mix </w:t>
      </w:r>
      <w:proofErr w:type="spellStart"/>
      <w:r>
        <w:rPr>
          <w:i/>
          <w:sz w:val="22"/>
          <w:szCs w:val="22"/>
        </w:rPr>
        <w:t>d</w:t>
      </w:r>
      <w:r>
        <w:rPr>
          <w:i/>
          <w:sz w:val="22"/>
          <w:szCs w:val="22"/>
        </w:rPr>
        <w:t>ifferent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types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oils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338FE460" w14:textId="77777777" w:rsidR="00A678C5" w:rsidRDefault="00623BA3">
      <w:pPr>
        <w:numPr>
          <w:ilvl w:val="0"/>
          <w:numId w:val="2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nakládat s odpady s ohledem na zajištění bezpečnosti a zdraví osob a ochrany životního prostředí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view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ensuring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safety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health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persons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protection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environment.</w:t>
      </w:r>
      <w:r>
        <w:rPr>
          <w:sz w:val="22"/>
          <w:szCs w:val="22"/>
        </w:rPr>
        <w:t xml:space="preserve"> </w:t>
      </w:r>
    </w:p>
    <w:p w14:paraId="323904E0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07CE296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Externí ekolog je povinen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external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ecologist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to:</w:t>
      </w:r>
      <w:r>
        <w:rPr>
          <w:sz w:val="22"/>
          <w:szCs w:val="22"/>
        </w:rPr>
        <w:t xml:space="preserve"> </w:t>
      </w:r>
    </w:p>
    <w:p w14:paraId="620D6CD5" w14:textId="77777777" w:rsidR="00A678C5" w:rsidRDefault="00623BA3">
      <w:pPr>
        <w:numPr>
          <w:ilvl w:val="0"/>
          <w:numId w:val="21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provádět kontrolu způsobu nakládání s odpady </w:t>
      </w:r>
      <w:r>
        <w:rPr>
          <w:i/>
          <w:sz w:val="22"/>
          <w:szCs w:val="22"/>
        </w:rPr>
        <w:t xml:space="preserve">/to </w:t>
      </w:r>
      <w:proofErr w:type="spellStart"/>
      <w:r>
        <w:rPr>
          <w:i/>
          <w:sz w:val="22"/>
          <w:szCs w:val="22"/>
        </w:rPr>
        <w:t>control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method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management,</w:t>
      </w:r>
      <w:r>
        <w:rPr>
          <w:sz w:val="22"/>
          <w:szCs w:val="22"/>
        </w:rPr>
        <w:t xml:space="preserve"> </w:t>
      </w:r>
    </w:p>
    <w:p w14:paraId="38150723" w14:textId="77777777" w:rsidR="00A678C5" w:rsidRDefault="00623BA3">
      <w:pPr>
        <w:numPr>
          <w:ilvl w:val="0"/>
          <w:numId w:val="21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zajistit zařazení odpadů podle Katalogu odpadů a podle kategorií (ve spolupráci se smluvní odpadovou firmou)</w:t>
      </w:r>
      <w:r>
        <w:rPr>
          <w:i/>
          <w:sz w:val="22"/>
          <w:szCs w:val="22"/>
        </w:rPr>
        <w:t xml:space="preserve"> /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classification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Catalog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categories</w:t>
      </w:r>
      <w:proofErr w:type="spellEnd"/>
      <w:r>
        <w:rPr>
          <w:i/>
          <w:sz w:val="22"/>
          <w:szCs w:val="22"/>
        </w:rPr>
        <w:t xml:space="preserve"> (in </w:t>
      </w:r>
      <w:proofErr w:type="spellStart"/>
      <w:r>
        <w:rPr>
          <w:i/>
          <w:sz w:val="22"/>
          <w:szCs w:val="22"/>
        </w:rPr>
        <w:t>cooperation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contra</w:t>
      </w:r>
      <w:r>
        <w:rPr>
          <w:i/>
          <w:sz w:val="22"/>
          <w:szCs w:val="22"/>
        </w:rPr>
        <w:t>ctual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company</w:t>
      </w:r>
      <w:proofErr w:type="spellEnd"/>
      <w:r>
        <w:rPr>
          <w:i/>
          <w:sz w:val="22"/>
          <w:szCs w:val="22"/>
        </w:rPr>
        <w:t>),</w:t>
      </w:r>
      <w:r>
        <w:rPr>
          <w:sz w:val="22"/>
          <w:szCs w:val="22"/>
        </w:rPr>
        <w:t xml:space="preserve"> </w:t>
      </w:r>
    </w:p>
    <w:p w14:paraId="19BFA8CD" w14:textId="77777777" w:rsidR="00A678C5" w:rsidRDefault="00623BA3">
      <w:pPr>
        <w:numPr>
          <w:ilvl w:val="0"/>
          <w:numId w:val="21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zajistit zpracování identifikačních listů nebezpečného odpadu (ve spolupráci s externím ekologem)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processing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identification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sheets</w:t>
      </w:r>
      <w:proofErr w:type="spellEnd"/>
      <w:r>
        <w:rPr>
          <w:i/>
          <w:sz w:val="22"/>
          <w:szCs w:val="22"/>
        </w:rPr>
        <w:t xml:space="preserve"> (in </w:t>
      </w:r>
      <w:proofErr w:type="spellStart"/>
      <w:r>
        <w:rPr>
          <w:i/>
          <w:sz w:val="22"/>
          <w:szCs w:val="22"/>
        </w:rPr>
        <w:t>cooperation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external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ecologist</w:t>
      </w:r>
      <w:proofErr w:type="spellEnd"/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68BB8734" w14:textId="77777777" w:rsidR="00A678C5" w:rsidRDefault="00623BA3">
      <w:pPr>
        <w:numPr>
          <w:ilvl w:val="0"/>
          <w:numId w:val="22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zpracovat a zaslat Hlášení o roční produkci a nakládání s odpady za uplynulý kalendářní rok (příp. toto zajistit) obecnímu úřadu obce s rozšířenou</w:t>
      </w:r>
      <w:r>
        <w:rPr>
          <w:sz w:val="24"/>
          <w:szCs w:val="24"/>
        </w:rPr>
        <w:t xml:space="preserve"> působností místně příslušnému podle místa nakládání s odpadem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prepare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send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Report on </w:t>
      </w:r>
      <w:proofErr w:type="spellStart"/>
      <w:r>
        <w:rPr>
          <w:i/>
          <w:sz w:val="22"/>
          <w:szCs w:val="22"/>
        </w:rPr>
        <w:t>Annual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Production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past </w:t>
      </w:r>
      <w:proofErr w:type="spellStart"/>
      <w:r>
        <w:rPr>
          <w:i/>
          <w:sz w:val="22"/>
          <w:szCs w:val="22"/>
        </w:rPr>
        <w:t>calendar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year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)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municipal</w:t>
      </w:r>
      <w:proofErr w:type="spellEnd"/>
      <w:r>
        <w:rPr>
          <w:i/>
          <w:sz w:val="22"/>
          <w:szCs w:val="22"/>
        </w:rPr>
        <w:t xml:space="preserve"> office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municipality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extended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powers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locally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</w:t>
      </w:r>
      <w:r>
        <w:rPr>
          <w:i/>
          <w:sz w:val="22"/>
          <w:szCs w:val="22"/>
        </w:rPr>
        <w:t>etent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place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management.</w:t>
      </w:r>
      <w:r>
        <w:rPr>
          <w:sz w:val="22"/>
          <w:szCs w:val="22"/>
        </w:rPr>
        <w:t xml:space="preserve"> </w:t>
      </w:r>
    </w:p>
    <w:p w14:paraId="1951DB9C" w14:textId="7C387324" w:rsidR="00A678C5" w:rsidRDefault="00623BA3" w:rsidP="00623BA3">
      <w:pPr>
        <w:shd w:val="clear" w:color="auto" w:fill="FFFFFF"/>
        <w:spacing w:line="317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  <w:r>
        <w:rPr>
          <w:b/>
          <w:sz w:val="24"/>
          <w:szCs w:val="24"/>
        </w:rPr>
        <w:t xml:space="preserve">Pověřený zaměstnanec je povinen </w:t>
      </w:r>
      <w:r>
        <w:rPr>
          <w:b/>
          <w:i/>
          <w:sz w:val="22"/>
          <w:szCs w:val="22"/>
        </w:rPr>
        <w:t>/</w:t>
      </w:r>
      <w:proofErr w:type="spellStart"/>
      <w:r>
        <w:rPr>
          <w:b/>
          <w:i/>
          <w:sz w:val="22"/>
          <w:szCs w:val="22"/>
        </w:rPr>
        <w:t>The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authorized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employee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is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obliged</w:t>
      </w:r>
      <w:proofErr w:type="spellEnd"/>
      <w:r>
        <w:rPr>
          <w:b/>
          <w:i/>
          <w:sz w:val="22"/>
          <w:szCs w:val="22"/>
        </w:rPr>
        <w:t xml:space="preserve"> to:</w:t>
      </w:r>
      <w:r>
        <w:rPr>
          <w:sz w:val="22"/>
          <w:szCs w:val="22"/>
        </w:rPr>
        <w:t xml:space="preserve"> </w:t>
      </w:r>
    </w:p>
    <w:p w14:paraId="7462B2BB" w14:textId="77777777" w:rsidR="00A678C5" w:rsidRDefault="00623BA3">
      <w:pPr>
        <w:numPr>
          <w:ilvl w:val="0"/>
          <w:numId w:val="39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zajistit odvoz odpadů oprávněnou smluvní firmou (dle potřeby, při naplnění kontejneru)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removal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author</w:t>
      </w:r>
      <w:r>
        <w:rPr>
          <w:i/>
          <w:sz w:val="22"/>
          <w:szCs w:val="22"/>
        </w:rPr>
        <w:t>ized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contracting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company</w:t>
      </w:r>
      <w:proofErr w:type="spellEnd"/>
      <w:r>
        <w:rPr>
          <w:i/>
          <w:sz w:val="22"/>
          <w:szCs w:val="22"/>
        </w:rPr>
        <w:t xml:space="preserve"> (as </w:t>
      </w:r>
      <w:proofErr w:type="spellStart"/>
      <w:r>
        <w:rPr>
          <w:i/>
          <w:sz w:val="22"/>
          <w:szCs w:val="22"/>
        </w:rPr>
        <w:t>needed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when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filling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</w:t>
      </w:r>
      <w:proofErr w:type="spellEnd"/>
      <w:r>
        <w:rPr>
          <w:i/>
          <w:sz w:val="22"/>
          <w:szCs w:val="22"/>
        </w:rPr>
        <w:t>),</w:t>
      </w:r>
      <w:r>
        <w:rPr>
          <w:sz w:val="22"/>
          <w:szCs w:val="22"/>
        </w:rPr>
        <w:t xml:space="preserve"> </w:t>
      </w:r>
    </w:p>
    <w:p w14:paraId="096F9F95" w14:textId="77777777" w:rsidR="00A678C5" w:rsidRDefault="00623BA3">
      <w:pPr>
        <w:numPr>
          <w:ilvl w:val="0"/>
          <w:numId w:val="39"/>
        </w:numPr>
        <w:ind w:left="1080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vést průběžnou evidenci o odpadech a způsobech nakládání s odpady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keep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continuous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records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management </w:t>
      </w:r>
      <w:proofErr w:type="spellStart"/>
      <w:r>
        <w:rPr>
          <w:i/>
          <w:sz w:val="22"/>
          <w:szCs w:val="22"/>
        </w:rPr>
        <w:t>methods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1A49BD1F" w14:textId="77777777" w:rsidR="00A678C5" w:rsidRDefault="00623BA3">
      <w:pPr>
        <w:numPr>
          <w:ilvl w:val="0"/>
          <w:numId w:val="24"/>
        </w:num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zajistit, aby kontejnery a nádoby určené pro skladování ne</w:t>
      </w:r>
      <w:r>
        <w:rPr>
          <w:sz w:val="24"/>
          <w:szCs w:val="24"/>
        </w:rPr>
        <w:t xml:space="preserve">bezpečných odpadů byly řádně označeny (číslo a název dle Katalogu odpadů, identifikační list nebezpečných odpadů)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that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containers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intended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storage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are </w:t>
      </w:r>
      <w:proofErr w:type="spellStart"/>
      <w:r>
        <w:rPr>
          <w:i/>
          <w:sz w:val="22"/>
          <w:szCs w:val="22"/>
        </w:rPr>
        <w:t>properly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marked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number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name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according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Cat</w:t>
      </w:r>
      <w:r>
        <w:rPr>
          <w:i/>
          <w:sz w:val="22"/>
          <w:szCs w:val="22"/>
        </w:rPr>
        <w:t>alog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hazardous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waste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identification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sheet</w:t>
      </w:r>
      <w:proofErr w:type="spellEnd"/>
      <w:r>
        <w:rPr>
          <w:i/>
          <w:sz w:val="22"/>
          <w:szCs w:val="22"/>
        </w:rPr>
        <w:t>),</w:t>
      </w:r>
      <w:r>
        <w:rPr>
          <w:sz w:val="22"/>
          <w:szCs w:val="22"/>
        </w:rPr>
        <w:t xml:space="preserve"> </w:t>
      </w:r>
    </w:p>
    <w:p w14:paraId="19E90543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E9F9710" w14:textId="6E64B496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B734EA7" w14:textId="77777777" w:rsidR="00A678C5" w:rsidRDefault="00623BA3">
      <w:pPr>
        <w:numPr>
          <w:ilvl w:val="0"/>
          <w:numId w:val="23"/>
        </w:numPr>
        <w:ind w:left="1080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t xml:space="preserve">ZÁVĚR </w:t>
      </w:r>
      <w:r>
        <w:rPr>
          <w:b/>
          <w:i/>
          <w:sz w:val="24"/>
          <w:szCs w:val="24"/>
        </w:rPr>
        <w:t>/CONCLUSION</w:t>
      </w:r>
      <w:r>
        <w:rPr>
          <w:sz w:val="24"/>
          <w:szCs w:val="24"/>
        </w:rPr>
        <w:t xml:space="preserve"> </w:t>
      </w:r>
    </w:p>
    <w:p w14:paraId="219D30AA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660B4FD" w14:textId="77777777" w:rsidR="00A678C5" w:rsidRDefault="00623BA3">
      <w:pPr>
        <w:shd w:val="clear" w:color="auto" w:fill="FFFFFF"/>
        <w:spacing w:line="291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zpracovanou organizační směrnicí musí být v rámci školení seznámeni všichni pracovníci společnosti. Zodpovědnost za splnění tohoto požadavku má zaměstnavatel. Zaměstnavatel je povinen zajistit řádné zpracování, vedení a ukládání veškeré dokumentace týka</w:t>
      </w:r>
      <w:r>
        <w:rPr>
          <w:sz w:val="24"/>
          <w:szCs w:val="24"/>
        </w:rPr>
        <w:t>jící se plnění povinností na úseku BOZP a PO, hygieny a ochrany životního prostředí, udržovat zpracovanou dokumentaci aktuální a v případě změn zajistit její aktualizaci. Tato směrnice nabývá účinnosti dnem podpisu osoby oprávněné ke schvalování dokumentac</w:t>
      </w:r>
      <w:r>
        <w:rPr>
          <w:sz w:val="24"/>
          <w:szCs w:val="24"/>
        </w:rPr>
        <w:t xml:space="preserve">e. </w:t>
      </w:r>
    </w:p>
    <w:p w14:paraId="670C0F78" w14:textId="77777777" w:rsidR="00A678C5" w:rsidRDefault="00623BA3">
      <w:pPr>
        <w:shd w:val="clear" w:color="auto" w:fill="FFFFFF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/All </w:t>
      </w:r>
      <w:proofErr w:type="spellStart"/>
      <w:r>
        <w:rPr>
          <w:i/>
          <w:sz w:val="22"/>
          <w:szCs w:val="22"/>
        </w:rPr>
        <w:t>employees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company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must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acquainted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with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prepared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organizational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during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training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employer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responsible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</w:t>
      </w:r>
      <w:proofErr w:type="spellEnd"/>
      <w:r>
        <w:rPr>
          <w:i/>
          <w:sz w:val="22"/>
          <w:szCs w:val="22"/>
        </w:rPr>
        <w:t xml:space="preserve"> meeting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requirement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employer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proper </w:t>
      </w:r>
      <w:proofErr w:type="spellStart"/>
      <w:r>
        <w:rPr>
          <w:i/>
          <w:sz w:val="22"/>
          <w:szCs w:val="22"/>
        </w:rPr>
        <w:t>processing</w:t>
      </w:r>
      <w:proofErr w:type="spellEnd"/>
      <w:r>
        <w:rPr>
          <w:i/>
          <w:sz w:val="22"/>
          <w:szCs w:val="22"/>
        </w:rPr>
        <w:t xml:space="preserve">, management and </w:t>
      </w:r>
      <w:proofErr w:type="spellStart"/>
      <w:r>
        <w:rPr>
          <w:i/>
          <w:sz w:val="22"/>
          <w:szCs w:val="22"/>
        </w:rPr>
        <w:t>storage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</w:t>
      </w:r>
      <w:r>
        <w:rPr>
          <w:i/>
          <w:sz w:val="22"/>
          <w:szCs w:val="22"/>
        </w:rPr>
        <w:t>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documentation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related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fulfillment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obligations</w:t>
      </w:r>
      <w:proofErr w:type="spellEnd"/>
      <w:r>
        <w:rPr>
          <w:i/>
          <w:sz w:val="22"/>
          <w:szCs w:val="22"/>
        </w:rPr>
        <w:t xml:space="preserve"> in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field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health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safety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hygiene</w:t>
      </w:r>
      <w:proofErr w:type="spellEnd"/>
      <w:r>
        <w:rPr>
          <w:i/>
          <w:sz w:val="22"/>
          <w:szCs w:val="22"/>
        </w:rPr>
        <w:t xml:space="preserve"> and </w:t>
      </w:r>
      <w:proofErr w:type="spellStart"/>
      <w:r>
        <w:rPr>
          <w:i/>
          <w:sz w:val="22"/>
          <w:szCs w:val="22"/>
        </w:rPr>
        <w:t>environmental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protection</w:t>
      </w:r>
      <w:proofErr w:type="spellEnd"/>
      <w:r>
        <w:rPr>
          <w:i/>
          <w:sz w:val="22"/>
          <w:szCs w:val="22"/>
        </w:rPr>
        <w:t xml:space="preserve">, to </w:t>
      </w:r>
      <w:proofErr w:type="spellStart"/>
      <w:r>
        <w:rPr>
          <w:i/>
          <w:sz w:val="22"/>
          <w:szCs w:val="22"/>
        </w:rPr>
        <w:t>keep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processed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documentation</w:t>
      </w:r>
      <w:proofErr w:type="spellEnd"/>
      <w:r>
        <w:rPr>
          <w:i/>
          <w:sz w:val="22"/>
          <w:szCs w:val="22"/>
        </w:rPr>
        <w:t xml:space="preserve"> up-to-</w:t>
      </w:r>
      <w:proofErr w:type="spellStart"/>
      <w:r>
        <w:rPr>
          <w:i/>
          <w:sz w:val="22"/>
          <w:szCs w:val="22"/>
        </w:rPr>
        <w:t>date</w:t>
      </w:r>
      <w:proofErr w:type="spellEnd"/>
      <w:r>
        <w:rPr>
          <w:i/>
          <w:sz w:val="22"/>
          <w:szCs w:val="22"/>
        </w:rPr>
        <w:t xml:space="preserve"> and in case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changes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ensure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its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updating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This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Directive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shall</w:t>
      </w:r>
      <w:proofErr w:type="spellEnd"/>
      <w:r>
        <w:rPr>
          <w:i/>
          <w:sz w:val="22"/>
          <w:szCs w:val="22"/>
        </w:rPr>
        <w:t xml:space="preserve"> enter </w:t>
      </w:r>
      <w:proofErr w:type="spellStart"/>
      <w:r>
        <w:rPr>
          <w:i/>
          <w:sz w:val="22"/>
          <w:szCs w:val="22"/>
        </w:rPr>
        <w:t>into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force</w:t>
      </w:r>
      <w:proofErr w:type="spellEnd"/>
      <w:r>
        <w:rPr>
          <w:i/>
          <w:sz w:val="22"/>
          <w:szCs w:val="22"/>
        </w:rPr>
        <w:t xml:space="preserve"> on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of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signature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person </w:t>
      </w:r>
      <w:proofErr w:type="spellStart"/>
      <w:r>
        <w:rPr>
          <w:i/>
          <w:sz w:val="22"/>
          <w:szCs w:val="22"/>
        </w:rPr>
        <w:t>authorized</w:t>
      </w:r>
      <w:proofErr w:type="spellEnd"/>
      <w:r>
        <w:rPr>
          <w:i/>
          <w:sz w:val="22"/>
          <w:szCs w:val="22"/>
        </w:rPr>
        <w:t xml:space="preserve"> to </w:t>
      </w:r>
      <w:proofErr w:type="spellStart"/>
      <w:r>
        <w:rPr>
          <w:i/>
          <w:sz w:val="22"/>
          <w:szCs w:val="22"/>
        </w:rPr>
        <w:t>approve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dossier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4BA6C53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EDA7E0D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F2280A7" w14:textId="77777777" w:rsidR="00A678C5" w:rsidRDefault="00623BA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date</w:t>
      </w:r>
      <w:proofErr w:type="spellEnd"/>
      <w:r>
        <w:rPr>
          <w:sz w:val="24"/>
          <w:szCs w:val="24"/>
        </w:rPr>
        <w:t xml:space="preserve">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….... </w:t>
      </w:r>
    </w:p>
    <w:p w14:paraId="19AE6EE5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3E11424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CCE97D2" w14:textId="77777777" w:rsidR="00A678C5" w:rsidRDefault="00623BA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Schválil /</w:t>
      </w:r>
      <w:proofErr w:type="spellStart"/>
      <w:r>
        <w:rPr>
          <w:sz w:val="24"/>
          <w:szCs w:val="24"/>
        </w:rPr>
        <w:t>A</w:t>
      </w:r>
      <w:r>
        <w:rPr>
          <w:i/>
          <w:sz w:val="22"/>
          <w:szCs w:val="22"/>
        </w:rPr>
        <w:t>pproved</w:t>
      </w:r>
      <w:proofErr w:type="spellEnd"/>
      <w:r>
        <w:rPr>
          <w:i/>
          <w:sz w:val="22"/>
          <w:szCs w:val="22"/>
        </w:rPr>
        <w:t xml:space="preserve"> by</w:t>
      </w:r>
      <w:r>
        <w:rPr>
          <w:sz w:val="24"/>
          <w:szCs w:val="24"/>
        </w:rPr>
        <w:t xml:space="preserve"> ………………………………………......................................... </w:t>
      </w:r>
    </w:p>
    <w:p w14:paraId="1CA33EF7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DB33DF5" w14:textId="77777777" w:rsidR="00A678C5" w:rsidRDefault="00623BA3">
      <w:pPr>
        <w:shd w:val="clear" w:color="auto" w:fill="FFFFFF"/>
        <w:spacing w:line="291" w:lineRule="auto"/>
        <w:ind w:left="2160" w:firstLine="700"/>
        <w:rPr>
          <w:sz w:val="24"/>
          <w:szCs w:val="24"/>
        </w:rPr>
      </w:pPr>
      <w:r>
        <w:rPr>
          <w:sz w:val="24"/>
          <w:szCs w:val="24"/>
        </w:rPr>
        <w:t xml:space="preserve">Jméno, funkce, podpis/ Name, </w:t>
      </w:r>
      <w:proofErr w:type="spellStart"/>
      <w:r>
        <w:rPr>
          <w:sz w:val="24"/>
          <w:szCs w:val="24"/>
        </w:rPr>
        <w:t>function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 xml:space="preserve"> </w:t>
      </w:r>
    </w:p>
    <w:p w14:paraId="205CAAA2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0ADF65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28F7AA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8B203A9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432824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6793F8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A44EFD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770320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BF937A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8999A5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D81F30" w14:textId="77777777" w:rsidR="00A678C5" w:rsidRDefault="00623BA3">
      <w:pPr>
        <w:shd w:val="clear" w:color="auto" w:fill="FFFFFF"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3B2224" w14:textId="187B9072" w:rsidR="00A678C5" w:rsidRDefault="00A678C5" w:rsidP="00623BA3">
      <w:pPr>
        <w:shd w:val="clear" w:color="auto" w:fill="FFFFFF"/>
        <w:ind w:firstLine="700"/>
        <w:rPr>
          <w:sz w:val="24"/>
          <w:szCs w:val="24"/>
        </w:rPr>
      </w:pPr>
    </w:p>
    <w:p w14:paraId="45F7A25D" w14:textId="77777777" w:rsidR="00A678C5" w:rsidRDefault="00623BA3">
      <w:pPr>
        <w:numPr>
          <w:ilvl w:val="0"/>
          <w:numId w:val="6"/>
        </w:numPr>
        <w:ind w:left="1080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PŘÍLOHY </w:t>
      </w:r>
      <w:r>
        <w:rPr>
          <w:b/>
          <w:i/>
          <w:sz w:val="24"/>
          <w:szCs w:val="24"/>
        </w:rPr>
        <w:t>/SIDE DISHES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481CA3EC" w14:textId="77777777" w:rsidR="00A678C5" w:rsidRDefault="00623BA3">
      <w:pPr>
        <w:shd w:val="clear" w:color="auto" w:fill="FFFFFF"/>
        <w:spacing w:line="300" w:lineRule="auto"/>
        <w:rPr>
          <w:sz w:val="22"/>
          <w:szCs w:val="22"/>
        </w:rPr>
      </w:pPr>
      <w:r>
        <w:rPr>
          <w:b/>
          <w:sz w:val="24"/>
          <w:szCs w:val="24"/>
        </w:rPr>
        <w:t xml:space="preserve">PŘÍLOHA Č. 1: IDENTIFIKAČNÍ LIST NEBEZPEČNÉHO ODPADU (PŘÍKLAD) </w:t>
      </w:r>
      <w:r>
        <w:rPr>
          <w:b/>
          <w:i/>
          <w:sz w:val="22"/>
          <w:szCs w:val="22"/>
        </w:rPr>
        <w:t>/SIDE DISHE 1: IDENTIFICATION SHEET OF HAZARDOUS WASTE</w:t>
      </w:r>
      <w:r>
        <w:rPr>
          <w:sz w:val="22"/>
          <w:szCs w:val="22"/>
        </w:rPr>
        <w:t xml:space="preserve"> </w:t>
      </w:r>
    </w:p>
    <w:p w14:paraId="0DC98248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97CD11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 wp14:anchorId="477C362B" wp14:editId="0336D9BB">
            <wp:extent cx="5003800" cy="7061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706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8A2AE8A" w14:textId="77777777" w:rsidR="00A678C5" w:rsidRDefault="00623BA3">
      <w:pPr>
        <w:shd w:val="clear" w:color="auto" w:fill="FFFFFF"/>
        <w:rPr>
          <w:sz w:val="22"/>
          <w:szCs w:val="22"/>
        </w:rPr>
      </w:pPr>
      <w:r>
        <w:rPr>
          <w:b/>
          <w:sz w:val="24"/>
          <w:szCs w:val="24"/>
        </w:rPr>
        <w:lastRenderedPageBreak/>
        <w:t xml:space="preserve">PŘÍLOHA Č. 2: OZNAČENÍ SBĚRNÝCH MÍST/NÁDOB NEBEZPEČNÝCH ODPADŮ (PŘÍKLADY) </w:t>
      </w:r>
      <w:r>
        <w:rPr>
          <w:b/>
          <w:i/>
          <w:sz w:val="36"/>
          <w:szCs w:val="36"/>
        </w:rPr>
        <w:t>/</w:t>
      </w:r>
      <w:r>
        <w:rPr>
          <w:b/>
          <w:i/>
          <w:sz w:val="22"/>
          <w:szCs w:val="22"/>
        </w:rPr>
        <w:t xml:space="preserve">SIDE DISHE 2: IDENTIFICATION OF HAZARDOUS WASTE COLLECTION POINTS OR CONTAINERS </w:t>
      </w:r>
      <w:r>
        <w:rPr>
          <w:sz w:val="22"/>
          <w:szCs w:val="22"/>
        </w:rPr>
        <w:t xml:space="preserve"> </w:t>
      </w:r>
    </w:p>
    <w:p w14:paraId="640EA1CC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061FBC2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A04037C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 wp14:anchorId="6A4B80B2" wp14:editId="6D951B7C">
            <wp:extent cx="3771900" cy="24511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45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06AD39" w14:textId="77777777" w:rsidR="00A678C5" w:rsidRDefault="00623BA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1630433E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4906BB4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380AB7C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A3F9EBF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5B9D20A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4BB9C81" w14:textId="77777777" w:rsidR="00A678C5" w:rsidRDefault="00623BA3">
      <w:pPr>
        <w:shd w:val="clear" w:color="auto" w:fill="FFFFFF"/>
        <w:spacing w:line="31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C6FD6A9" w14:textId="77777777" w:rsidR="00A678C5" w:rsidRDefault="00623BA3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98AC40D" w14:textId="77777777" w:rsidR="00A678C5" w:rsidRDefault="00A678C5">
      <w:pPr>
        <w:pBdr>
          <w:top w:val="nil"/>
          <w:left w:val="nil"/>
          <w:bottom w:val="nil"/>
          <w:right w:val="nil"/>
          <w:between w:val="nil"/>
        </w:pBdr>
        <w:rPr>
          <w:sz w:val="72"/>
          <w:szCs w:val="72"/>
        </w:rPr>
      </w:pPr>
    </w:p>
    <w:p w14:paraId="2B8FD21C" w14:textId="77777777" w:rsidR="00A678C5" w:rsidRDefault="00A678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A678C5">
      <w:headerReference w:type="default" r:id="rId29"/>
      <w:footerReference w:type="even" r:id="rId30"/>
      <w:footerReference w:type="default" r:id="rId31"/>
      <w:pgSz w:w="11905" w:h="16837"/>
      <w:pgMar w:top="2249" w:right="925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7AB9" w14:textId="77777777" w:rsidR="00000000" w:rsidRDefault="00623BA3">
      <w:r>
        <w:separator/>
      </w:r>
    </w:p>
  </w:endnote>
  <w:endnote w:type="continuationSeparator" w:id="0">
    <w:p w14:paraId="391959C8" w14:textId="77777777" w:rsidR="00000000" w:rsidRDefault="0062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C131" w14:textId="77777777" w:rsidR="00A678C5" w:rsidRDefault="00623B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01504D25" w14:textId="77777777" w:rsidR="00A678C5" w:rsidRDefault="00A678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19D3" w14:textId="77777777" w:rsidR="00A678C5" w:rsidRDefault="00623BA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b/>
        <w:color w:val="000000"/>
      </w:rPr>
      <w:t xml:space="preserve"> </w:t>
    </w:r>
    <w:r>
      <w:rPr>
        <w:rFonts w:ascii="Arial Narrow" w:eastAsia="Arial Narrow" w:hAnsi="Arial Narrow" w:cs="Arial Narrow"/>
        <w:color w:val="002060"/>
        <w:sz w:val="24"/>
        <w:szCs w:val="24"/>
      </w:rPr>
      <w:t>Nakládání s odpady</w:t>
    </w:r>
    <w:r>
      <w:rPr>
        <w:rFonts w:ascii="Arial Narrow" w:eastAsia="Arial Narrow" w:hAnsi="Arial Narrow" w:cs="Arial Narrow"/>
        <w:color w:val="002060"/>
        <w:sz w:val="24"/>
        <w:szCs w:val="24"/>
      </w:rPr>
      <w:tab/>
    </w:r>
    <w:r>
      <w:rPr>
        <w:rFonts w:ascii="Arial Narrow" w:eastAsia="Arial Narrow" w:hAnsi="Arial Narrow" w:cs="Arial Narrow"/>
        <w:color w:val="002060"/>
        <w:sz w:val="24"/>
        <w:szCs w:val="24"/>
      </w:rPr>
      <w:tab/>
    </w:r>
    <w:r>
      <w:rPr>
        <w:rFonts w:ascii="Arial Narrow" w:eastAsia="Arial Narrow" w:hAnsi="Arial Narrow" w:cs="Arial Narrow"/>
        <w:color w:val="002060"/>
        <w:sz w:val="24"/>
        <w:szCs w:val="24"/>
      </w:rPr>
      <w:tab/>
    </w:r>
    <w:r>
      <w:rPr>
        <w:rFonts w:ascii="Arial Narrow" w:eastAsia="Arial Narrow" w:hAnsi="Arial Narrow" w:cs="Arial Narrow"/>
        <w:color w:val="002060"/>
        <w:sz w:val="24"/>
        <w:szCs w:val="24"/>
      </w:rPr>
      <w:tab/>
      <w:t>Verze: 01</w:t>
    </w:r>
    <w:r>
      <w:rPr>
        <w:rFonts w:ascii="Arial Narrow" w:eastAsia="Arial Narrow" w:hAnsi="Arial Narrow" w:cs="Arial Narrow"/>
        <w:color w:val="002060"/>
        <w:sz w:val="24"/>
        <w:szCs w:val="24"/>
      </w:rPr>
      <w:tab/>
    </w:r>
    <w:r>
      <w:rPr>
        <w:rFonts w:ascii="Arial Narrow" w:eastAsia="Arial Narrow" w:hAnsi="Arial Narrow" w:cs="Arial Narrow"/>
        <w:color w:val="002060"/>
        <w:sz w:val="24"/>
        <w:szCs w:val="24"/>
      </w:rPr>
      <w:tab/>
    </w:r>
    <w:r>
      <w:rPr>
        <w:rFonts w:ascii="Arial Narrow" w:eastAsia="Arial Narrow" w:hAnsi="Arial Narrow" w:cs="Arial Narrow"/>
        <w:color w:val="002060"/>
        <w:sz w:val="24"/>
        <w:szCs w:val="24"/>
      </w:rPr>
      <w:tab/>
    </w:r>
    <w:r>
      <w:rPr>
        <w:rFonts w:ascii="Arial Narrow" w:eastAsia="Arial Narrow" w:hAnsi="Arial Narrow" w:cs="Arial Narrow"/>
        <w:color w:val="002060"/>
        <w:sz w:val="24"/>
        <w:szCs w:val="24"/>
      </w:rPr>
      <w:tab/>
      <w:t xml:space="preserve">Strana:  </w:t>
    </w:r>
    <w:r>
      <w:rPr>
        <w:rFonts w:ascii="Arial Narrow" w:eastAsia="Arial Narrow" w:hAnsi="Arial Narrow" w:cs="Arial Narrow"/>
        <w:color w:val="002060"/>
        <w:sz w:val="24"/>
        <w:szCs w:val="24"/>
      </w:rPr>
      <w:fldChar w:fldCharType="begin"/>
    </w:r>
    <w:r>
      <w:rPr>
        <w:rFonts w:ascii="Arial Narrow" w:eastAsia="Arial Narrow" w:hAnsi="Arial Narrow" w:cs="Arial Narrow"/>
        <w:color w:val="002060"/>
        <w:sz w:val="24"/>
        <w:szCs w:val="24"/>
      </w:rPr>
      <w:instrText>PAGE</w:instrText>
    </w:r>
    <w:r>
      <w:rPr>
        <w:rFonts w:ascii="Arial Narrow" w:eastAsia="Arial Narrow" w:hAnsi="Arial Narrow" w:cs="Arial Narrow"/>
        <w:color w:val="002060"/>
        <w:sz w:val="24"/>
        <w:szCs w:val="24"/>
      </w:rPr>
      <w:fldChar w:fldCharType="separate"/>
    </w:r>
    <w:r>
      <w:rPr>
        <w:rFonts w:ascii="Arial Narrow" w:eastAsia="Arial Narrow" w:hAnsi="Arial Narrow" w:cs="Arial Narrow"/>
        <w:noProof/>
        <w:color w:val="002060"/>
        <w:sz w:val="24"/>
        <w:szCs w:val="24"/>
      </w:rPr>
      <w:t>1</w:t>
    </w:r>
    <w:r>
      <w:rPr>
        <w:rFonts w:ascii="Arial Narrow" w:eastAsia="Arial Narrow" w:hAnsi="Arial Narrow" w:cs="Arial Narrow"/>
        <w:color w:val="002060"/>
        <w:sz w:val="24"/>
        <w:szCs w:val="24"/>
      </w:rPr>
      <w:fldChar w:fldCharType="end"/>
    </w:r>
    <w:r>
      <w:rPr>
        <w:rFonts w:ascii="Arial Narrow" w:eastAsia="Arial Narrow" w:hAnsi="Arial Narrow" w:cs="Arial Narrow"/>
        <w:color w:val="002060"/>
        <w:sz w:val="24"/>
        <w:szCs w:val="24"/>
      </w:rPr>
      <w:t xml:space="preserve"> / </w:t>
    </w:r>
    <w:r>
      <w:rPr>
        <w:rFonts w:ascii="Arial Narrow" w:eastAsia="Arial Narrow" w:hAnsi="Arial Narrow" w:cs="Arial Narrow"/>
        <w:color w:val="002060"/>
        <w:sz w:val="24"/>
        <w:szCs w:val="24"/>
      </w:rPr>
      <w:fldChar w:fldCharType="begin"/>
    </w:r>
    <w:r>
      <w:rPr>
        <w:rFonts w:ascii="Arial Narrow" w:eastAsia="Arial Narrow" w:hAnsi="Arial Narrow" w:cs="Arial Narrow"/>
        <w:color w:val="002060"/>
        <w:sz w:val="24"/>
        <w:szCs w:val="24"/>
      </w:rPr>
      <w:instrText>NUMPAGES</w:instrText>
    </w:r>
    <w:r>
      <w:rPr>
        <w:rFonts w:ascii="Arial Narrow" w:eastAsia="Arial Narrow" w:hAnsi="Arial Narrow" w:cs="Arial Narrow"/>
        <w:color w:val="002060"/>
        <w:sz w:val="24"/>
        <w:szCs w:val="24"/>
      </w:rPr>
      <w:fldChar w:fldCharType="separate"/>
    </w:r>
    <w:r>
      <w:rPr>
        <w:rFonts w:ascii="Arial Narrow" w:eastAsia="Arial Narrow" w:hAnsi="Arial Narrow" w:cs="Arial Narrow"/>
        <w:noProof/>
        <w:color w:val="002060"/>
        <w:sz w:val="24"/>
        <w:szCs w:val="24"/>
      </w:rPr>
      <w:t>2</w:t>
    </w:r>
    <w:r>
      <w:rPr>
        <w:rFonts w:ascii="Arial Narrow" w:eastAsia="Arial Narrow" w:hAnsi="Arial Narrow" w:cs="Arial Narrow"/>
        <w:color w:val="002060"/>
        <w:sz w:val="24"/>
        <w:szCs w:val="24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008C085" wp14:editId="7ACE8109">
              <wp:simplePos x="0" y="0"/>
              <wp:positionH relativeFrom="column">
                <wp:posOffset>-533399</wp:posOffset>
              </wp:positionH>
              <wp:positionV relativeFrom="paragraph">
                <wp:posOffset>-50799</wp:posOffset>
              </wp:positionV>
              <wp:extent cx="6766560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2720" y="3780000"/>
                        <a:ext cx="67665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-50799</wp:posOffset>
              </wp:positionV>
              <wp:extent cx="6766560" cy="127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65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964AC3F" w14:textId="77777777" w:rsidR="00A678C5" w:rsidRDefault="00A678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4755" w14:textId="77777777" w:rsidR="00000000" w:rsidRDefault="00623BA3">
      <w:r>
        <w:separator/>
      </w:r>
    </w:p>
  </w:footnote>
  <w:footnote w:type="continuationSeparator" w:id="0">
    <w:p w14:paraId="2969B933" w14:textId="77777777" w:rsidR="00000000" w:rsidRDefault="0062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FFA3" w14:textId="77777777" w:rsidR="00A678C5" w:rsidRDefault="00623B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5FACB4" wp14:editId="40712798">
          <wp:simplePos x="0" y="0"/>
          <wp:positionH relativeFrom="column">
            <wp:posOffset>3295650</wp:posOffset>
          </wp:positionH>
          <wp:positionV relativeFrom="paragraph">
            <wp:posOffset>52070</wp:posOffset>
          </wp:positionV>
          <wp:extent cx="2936240" cy="42862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624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13A"/>
    <w:multiLevelType w:val="multilevel"/>
    <w:tmpl w:val="795E852E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4C392B"/>
    <w:multiLevelType w:val="multilevel"/>
    <w:tmpl w:val="E3BA14A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A20EA9"/>
    <w:multiLevelType w:val="multilevel"/>
    <w:tmpl w:val="51D245D6"/>
    <w:lvl w:ilvl="0">
      <w:start w:val="7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DF6A8F"/>
    <w:multiLevelType w:val="multilevel"/>
    <w:tmpl w:val="8292B856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A2483C"/>
    <w:multiLevelType w:val="multilevel"/>
    <w:tmpl w:val="CE20254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DB513A4"/>
    <w:multiLevelType w:val="multilevel"/>
    <w:tmpl w:val="52AE68C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D54799"/>
    <w:multiLevelType w:val="multilevel"/>
    <w:tmpl w:val="01BA91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1A0593B"/>
    <w:multiLevelType w:val="multilevel"/>
    <w:tmpl w:val="E92830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9F0B19"/>
    <w:multiLevelType w:val="multilevel"/>
    <w:tmpl w:val="0066ACE2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76289E"/>
    <w:multiLevelType w:val="multilevel"/>
    <w:tmpl w:val="C3A6519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3077CD"/>
    <w:multiLevelType w:val="multilevel"/>
    <w:tmpl w:val="A176C35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3C0AC8"/>
    <w:multiLevelType w:val="multilevel"/>
    <w:tmpl w:val="8FA2A8E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5B001D"/>
    <w:multiLevelType w:val="multilevel"/>
    <w:tmpl w:val="1C2060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211EC1"/>
    <w:multiLevelType w:val="multilevel"/>
    <w:tmpl w:val="F6A0EEB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D2A5AE3"/>
    <w:multiLevelType w:val="multilevel"/>
    <w:tmpl w:val="23F4CF1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D821605"/>
    <w:multiLevelType w:val="multilevel"/>
    <w:tmpl w:val="E41A70AC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33C4A84"/>
    <w:multiLevelType w:val="multilevel"/>
    <w:tmpl w:val="C1C8B9F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56D4268"/>
    <w:multiLevelType w:val="multilevel"/>
    <w:tmpl w:val="AB4AB24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5F542E4"/>
    <w:multiLevelType w:val="multilevel"/>
    <w:tmpl w:val="D48481F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6F17785"/>
    <w:multiLevelType w:val="multilevel"/>
    <w:tmpl w:val="D658AC92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FB22AD"/>
    <w:multiLevelType w:val="multilevel"/>
    <w:tmpl w:val="FFD2D4D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E06278"/>
    <w:multiLevelType w:val="multilevel"/>
    <w:tmpl w:val="E18EAF0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DDF25A0"/>
    <w:multiLevelType w:val="multilevel"/>
    <w:tmpl w:val="345E51C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FE258E9"/>
    <w:multiLevelType w:val="multilevel"/>
    <w:tmpl w:val="62249C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2762E88"/>
    <w:multiLevelType w:val="multilevel"/>
    <w:tmpl w:val="ABBA698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2E564AA"/>
    <w:multiLevelType w:val="multilevel"/>
    <w:tmpl w:val="37144B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702B85"/>
    <w:multiLevelType w:val="multilevel"/>
    <w:tmpl w:val="A3C8D45E"/>
    <w:lvl w:ilvl="0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82B2D59"/>
    <w:multiLevelType w:val="multilevel"/>
    <w:tmpl w:val="DDE88A9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6B54A8"/>
    <w:multiLevelType w:val="multilevel"/>
    <w:tmpl w:val="FB04576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91C581E"/>
    <w:multiLevelType w:val="multilevel"/>
    <w:tmpl w:val="7292E3C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98E70BF"/>
    <w:multiLevelType w:val="multilevel"/>
    <w:tmpl w:val="45BA752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6CF5DE1"/>
    <w:multiLevelType w:val="multilevel"/>
    <w:tmpl w:val="B2F042D6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8280B67"/>
    <w:multiLevelType w:val="multilevel"/>
    <w:tmpl w:val="53762B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AD242A3"/>
    <w:multiLevelType w:val="multilevel"/>
    <w:tmpl w:val="64BCD7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E1F5C2B"/>
    <w:multiLevelType w:val="multilevel"/>
    <w:tmpl w:val="629A362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4675E30"/>
    <w:multiLevelType w:val="multilevel"/>
    <w:tmpl w:val="3266E1C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6872D4"/>
    <w:multiLevelType w:val="multilevel"/>
    <w:tmpl w:val="E312BFA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76F41E0"/>
    <w:multiLevelType w:val="multilevel"/>
    <w:tmpl w:val="C7963CB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B5B1624"/>
    <w:multiLevelType w:val="multilevel"/>
    <w:tmpl w:val="4AC0339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C61660C"/>
    <w:multiLevelType w:val="multilevel"/>
    <w:tmpl w:val="2DB6E56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9"/>
  </w:num>
  <w:num w:numId="3">
    <w:abstractNumId w:val="29"/>
  </w:num>
  <w:num w:numId="4">
    <w:abstractNumId w:val="18"/>
  </w:num>
  <w:num w:numId="5">
    <w:abstractNumId w:val="30"/>
  </w:num>
  <w:num w:numId="6">
    <w:abstractNumId w:val="26"/>
  </w:num>
  <w:num w:numId="7">
    <w:abstractNumId w:val="32"/>
  </w:num>
  <w:num w:numId="8">
    <w:abstractNumId w:val="36"/>
  </w:num>
  <w:num w:numId="9">
    <w:abstractNumId w:val="4"/>
  </w:num>
  <w:num w:numId="10">
    <w:abstractNumId w:val="19"/>
  </w:num>
  <w:num w:numId="11">
    <w:abstractNumId w:val="1"/>
  </w:num>
  <w:num w:numId="12">
    <w:abstractNumId w:val="28"/>
  </w:num>
  <w:num w:numId="13">
    <w:abstractNumId w:val="15"/>
  </w:num>
  <w:num w:numId="14">
    <w:abstractNumId w:val="38"/>
  </w:num>
  <w:num w:numId="15">
    <w:abstractNumId w:val="11"/>
  </w:num>
  <w:num w:numId="16">
    <w:abstractNumId w:val="20"/>
  </w:num>
  <w:num w:numId="17">
    <w:abstractNumId w:val="8"/>
  </w:num>
  <w:num w:numId="18">
    <w:abstractNumId w:val="35"/>
  </w:num>
  <w:num w:numId="19">
    <w:abstractNumId w:val="27"/>
  </w:num>
  <w:num w:numId="20">
    <w:abstractNumId w:val="12"/>
  </w:num>
  <w:num w:numId="21">
    <w:abstractNumId w:val="21"/>
  </w:num>
  <w:num w:numId="22">
    <w:abstractNumId w:val="14"/>
  </w:num>
  <w:num w:numId="23">
    <w:abstractNumId w:val="2"/>
  </w:num>
  <w:num w:numId="24">
    <w:abstractNumId w:val="24"/>
  </w:num>
  <w:num w:numId="25">
    <w:abstractNumId w:val="7"/>
  </w:num>
  <w:num w:numId="26">
    <w:abstractNumId w:val="31"/>
  </w:num>
  <w:num w:numId="27">
    <w:abstractNumId w:val="16"/>
  </w:num>
  <w:num w:numId="28">
    <w:abstractNumId w:val="33"/>
  </w:num>
  <w:num w:numId="29">
    <w:abstractNumId w:val="37"/>
  </w:num>
  <w:num w:numId="30">
    <w:abstractNumId w:val="34"/>
  </w:num>
  <w:num w:numId="31">
    <w:abstractNumId w:val="3"/>
  </w:num>
  <w:num w:numId="32">
    <w:abstractNumId w:val="10"/>
  </w:num>
  <w:num w:numId="33">
    <w:abstractNumId w:val="25"/>
  </w:num>
  <w:num w:numId="34">
    <w:abstractNumId w:val="5"/>
  </w:num>
  <w:num w:numId="35">
    <w:abstractNumId w:val="13"/>
  </w:num>
  <w:num w:numId="36">
    <w:abstractNumId w:val="23"/>
  </w:num>
  <w:num w:numId="37">
    <w:abstractNumId w:val="0"/>
  </w:num>
  <w:num w:numId="38">
    <w:abstractNumId w:val="22"/>
  </w:num>
  <w:num w:numId="39">
    <w:abstractNumId w:val="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C5"/>
    <w:rsid w:val="00623BA3"/>
    <w:rsid w:val="00A6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B0BE"/>
  <w15:docId w15:val="{7E51898B-2D0A-4C53-933E-C992DA44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ymcmv0y7T3q9V5UdwskJ2gY2QsN8orV6CUeWVfnfvbo/edit" TargetMode="External"/><Relationship Id="rId18" Type="http://schemas.openxmlformats.org/officeDocument/2006/relationships/hyperlink" Target="https://docs.google.com/document/d/1ymcmv0y7T3q9V5UdwskJ2gY2QsN8orV6CUeWVfnfvbo/edit" TargetMode="External"/><Relationship Id="rId26" Type="http://schemas.openxmlformats.org/officeDocument/2006/relationships/hyperlink" Target="https://docs.google.com/document/d/1ymcmv0y7T3q9V5UdwskJ2gY2QsN8orV6CUeWVfnfvbo/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ymcmv0y7T3q9V5UdwskJ2gY2QsN8orV6CUeWVfnfvbo/edit" TargetMode="External"/><Relationship Id="rId7" Type="http://schemas.openxmlformats.org/officeDocument/2006/relationships/hyperlink" Target="https://docs.google.com/document/d/1ymcmv0y7T3q9V5UdwskJ2gY2QsN8orV6CUeWVfnfvbo/edit" TargetMode="External"/><Relationship Id="rId12" Type="http://schemas.openxmlformats.org/officeDocument/2006/relationships/hyperlink" Target="https://docs.google.com/document/d/1ymcmv0y7T3q9V5UdwskJ2gY2QsN8orV6CUeWVfnfvbo/edit" TargetMode="External"/><Relationship Id="rId17" Type="http://schemas.openxmlformats.org/officeDocument/2006/relationships/hyperlink" Target="https://docs.google.com/document/d/1ymcmv0y7T3q9V5UdwskJ2gY2QsN8orV6CUeWVfnfvbo/edit" TargetMode="External"/><Relationship Id="rId25" Type="http://schemas.openxmlformats.org/officeDocument/2006/relationships/hyperlink" Target="https://docs.google.com/document/d/1ymcmv0y7T3q9V5UdwskJ2gY2QsN8orV6CUeWVfnfvbo/edit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ymcmv0y7T3q9V5UdwskJ2gY2QsN8orV6CUeWVfnfvbo/edit" TargetMode="External"/><Relationship Id="rId20" Type="http://schemas.openxmlformats.org/officeDocument/2006/relationships/hyperlink" Target="https://docs.google.com/document/d/1ymcmv0y7T3q9V5UdwskJ2gY2QsN8orV6CUeWVfnfvbo/edit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ymcmv0y7T3q9V5UdwskJ2gY2QsN8orV6CUeWVfnfvbo/edit" TargetMode="External"/><Relationship Id="rId24" Type="http://schemas.openxmlformats.org/officeDocument/2006/relationships/hyperlink" Target="https://docs.google.com/document/d/1ymcmv0y7T3q9V5UdwskJ2gY2QsN8orV6CUeWVfnfvbo/edit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ymcmv0y7T3q9V5UdwskJ2gY2QsN8orV6CUeWVfnfvbo/edit" TargetMode="External"/><Relationship Id="rId23" Type="http://schemas.openxmlformats.org/officeDocument/2006/relationships/hyperlink" Target="https://docs.google.com/document/d/1ymcmv0y7T3q9V5UdwskJ2gY2QsN8orV6CUeWVfnfvbo/edit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docs.google.com/document/d/1ymcmv0y7T3q9V5UdwskJ2gY2QsN8orV6CUeWVfnfvbo/edit" TargetMode="External"/><Relationship Id="rId19" Type="http://schemas.openxmlformats.org/officeDocument/2006/relationships/hyperlink" Target="https://docs.google.com/document/d/1ymcmv0y7T3q9V5UdwskJ2gY2QsN8orV6CUeWVfnfvbo/edit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ymcmv0y7T3q9V5UdwskJ2gY2QsN8orV6CUeWVfnfvbo/edit" TargetMode="External"/><Relationship Id="rId14" Type="http://schemas.openxmlformats.org/officeDocument/2006/relationships/hyperlink" Target="https://docs.google.com/document/d/1ymcmv0y7T3q9V5UdwskJ2gY2QsN8orV6CUeWVfnfvbo/edit" TargetMode="External"/><Relationship Id="rId22" Type="http://schemas.openxmlformats.org/officeDocument/2006/relationships/hyperlink" Target="https://docs.google.com/document/d/1ymcmv0y7T3q9V5UdwskJ2gY2QsN8orV6CUeWVfnfvbo/edit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8" Type="http://schemas.openxmlformats.org/officeDocument/2006/relationships/hyperlink" Target="https://docs.google.com/document/d/1ymcmv0y7T3q9V5UdwskJ2gY2QsN8orV6CUeWVfnfvbo/ed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5553</Words>
  <Characters>32765</Characters>
  <Application>Microsoft Office Word</Application>
  <DocSecurity>0</DocSecurity>
  <Lines>273</Lines>
  <Paragraphs>76</Paragraphs>
  <ScaleCrop>false</ScaleCrop>
  <Company/>
  <LinksUpToDate>false</LinksUpToDate>
  <CharactersWithSpaces>38242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Juračková</dc:creator>
  <cp:lastModifiedBy>Barbora Juračková</cp:lastModifiedBy>
  <cp:revision>2</cp:revision>
  <dcterms:created xsi:type="dcterms:W3CDTF">2022-02-16T11:00:00Z</dcterms:created>
  <dcterms:modified xsi:type="dcterms:W3CDTF">2022-02-16T11:00:00Z</dcterms:modified>
</cp:coreProperties>
</file>